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108" w:rsidRPr="00B22108" w:rsidRDefault="00B22108">
      <w:pPr>
        <w:rPr>
          <w:rFonts w:asciiTheme="minorHAnsi" w:hAnsiTheme="minorHAnsi" w:cstheme="minorHAnsi"/>
          <w:b/>
          <w:sz w:val="28"/>
          <w:szCs w:val="28"/>
        </w:rPr>
      </w:pPr>
      <w:bookmarkStart w:id="0" w:name="_GoBack"/>
      <w:bookmarkEnd w:id="0"/>
      <w:r w:rsidRPr="00B22108">
        <w:rPr>
          <w:rFonts w:asciiTheme="minorHAnsi" w:hAnsiTheme="minorHAnsi" w:cstheme="minorHAnsi"/>
          <w:b/>
          <w:sz w:val="28"/>
          <w:szCs w:val="28"/>
        </w:rPr>
        <w:t>Plot Description</w:t>
      </w:r>
      <w:r w:rsidR="00F122E9">
        <w:rPr>
          <w:rFonts w:asciiTheme="minorHAnsi" w:hAnsiTheme="minorHAnsi" w:cstheme="minorHAnsi"/>
          <w:b/>
          <w:sz w:val="28"/>
          <w:szCs w:val="28"/>
        </w:rPr>
        <w:t>—UPDATED 6-</w:t>
      </w:r>
      <w:r w:rsidR="005464A9">
        <w:rPr>
          <w:rFonts w:asciiTheme="minorHAnsi" w:hAnsiTheme="minorHAnsi" w:cstheme="minorHAnsi"/>
          <w:b/>
          <w:sz w:val="28"/>
          <w:szCs w:val="28"/>
        </w:rPr>
        <w:t>9</w:t>
      </w:r>
      <w:r w:rsidR="00F122E9">
        <w:rPr>
          <w:rFonts w:asciiTheme="minorHAnsi" w:hAnsiTheme="minorHAnsi" w:cstheme="minorHAnsi"/>
          <w:b/>
          <w:sz w:val="28"/>
          <w:szCs w:val="28"/>
        </w:rPr>
        <w:t>-1</w:t>
      </w:r>
      <w:r w:rsidR="005464A9">
        <w:rPr>
          <w:rFonts w:asciiTheme="minorHAnsi" w:hAnsiTheme="minorHAnsi" w:cstheme="minorHAnsi"/>
          <w:b/>
          <w:sz w:val="28"/>
          <w:szCs w:val="28"/>
        </w:rPr>
        <w:t>2</w:t>
      </w:r>
    </w:p>
    <w:p w:rsidR="00D438D3" w:rsidRDefault="00ED7FB2">
      <w:r>
        <w:t>1.  Using GPS navigate to plot center.  Place center stake and lay out tape</w:t>
      </w:r>
      <w:r w:rsidR="007B11D8">
        <w:t xml:space="preserve">s </w:t>
      </w:r>
      <w:r w:rsidR="00B22108">
        <w:t xml:space="preserve">to 12.5m </w:t>
      </w:r>
      <w:r w:rsidR="007B11D8">
        <w:t xml:space="preserve">in the </w:t>
      </w:r>
      <w:proofErr w:type="gramStart"/>
      <w:r w:rsidR="007B11D8">
        <w:t>4</w:t>
      </w:r>
      <w:proofErr w:type="gramEnd"/>
      <w:r w:rsidR="007B11D8">
        <w:t xml:space="preserve"> cardinal directions.  Take Photos from the </w:t>
      </w:r>
      <w:proofErr w:type="gramStart"/>
      <w:r w:rsidR="007B11D8">
        <w:t>4</w:t>
      </w:r>
      <w:proofErr w:type="gramEnd"/>
      <w:r w:rsidR="007B11D8">
        <w:t xml:space="preserve"> cardinal directions looking inward</w:t>
      </w:r>
      <w:r w:rsidR="008D5E2A">
        <w:t>, place an index card in the bottom right corner of each picture with the plot ID</w:t>
      </w:r>
      <w:r w:rsidR="007B11D8">
        <w:t>.</w:t>
      </w:r>
    </w:p>
    <w:p w:rsidR="0058231F" w:rsidRDefault="007B11D8">
      <w:r>
        <w:t xml:space="preserve">2.  Record plot number, date, whether the exact plot center </w:t>
      </w:r>
      <w:proofErr w:type="gramStart"/>
      <w:r>
        <w:t>was found</w:t>
      </w:r>
      <w:proofErr w:type="gramEnd"/>
      <w:r w:rsidR="00DB7ED2">
        <w:t xml:space="preserve">, </w:t>
      </w:r>
      <w:r>
        <w:t>Photo Numbers</w:t>
      </w:r>
      <w:r w:rsidR="00DB7ED2">
        <w:t>, aspect, slope, and slope position (see appendix)</w:t>
      </w:r>
      <w:r>
        <w:t xml:space="preserve"> and anything else of</w:t>
      </w:r>
      <w:r w:rsidR="005F1CA0">
        <w:t xml:space="preserve"> note</w:t>
      </w:r>
      <w:r>
        <w:t xml:space="preserve">.  </w:t>
      </w:r>
    </w:p>
    <w:p w:rsidR="00DD23F5" w:rsidRDefault="00DD23F5">
      <w:r>
        <w:t>3.  Record whether the plot was burned (Y/N</w:t>
      </w:r>
      <w:r w:rsidR="00634FC2">
        <w:t>/P ([P=partial]</w:t>
      </w:r>
      <w:r>
        <w:t xml:space="preserve">).  If burned record fire (Ham&lt; Cavity, </w:t>
      </w:r>
      <w:r w:rsidR="005C77DA">
        <w:t>Prescribed</w:t>
      </w:r>
      <w:r>
        <w:t xml:space="preserve">, </w:t>
      </w:r>
      <w:r w:rsidR="00634FC2">
        <w:t xml:space="preserve">or </w:t>
      </w:r>
      <w:r>
        <w:t>Multiple)</w:t>
      </w:r>
    </w:p>
    <w:p w:rsidR="0053374F" w:rsidRDefault="0053374F">
      <w:r>
        <w:t>4.  Record Char height</w:t>
      </w:r>
      <w:r w:rsidR="00DB4A69">
        <w:t xml:space="preserve"> (if applicable)</w:t>
      </w:r>
      <w:proofErr w:type="gramStart"/>
      <w:r>
        <w:t>,</w:t>
      </w:r>
      <w:proofErr w:type="gramEnd"/>
      <w:r>
        <w:t xml:space="preserve"> Scorch height (if applicable) and Roy’s Tree Severity and Ground Severity Classes</w:t>
      </w:r>
      <w:r w:rsidR="00E00CE5">
        <w:t xml:space="preserve"> and Blowdown Severity</w:t>
      </w:r>
    </w:p>
    <w:p w:rsidR="00DB4A69" w:rsidRDefault="0053374F" w:rsidP="0053374F">
      <w:r>
        <w:tab/>
      </w:r>
    </w:p>
    <w:p w:rsidR="0053374F" w:rsidRPr="00C011C3" w:rsidRDefault="00DB4A69" w:rsidP="0053374F">
      <w:pPr>
        <w:rPr>
          <w:rFonts w:ascii="Arial" w:hAnsi="Arial" w:cs="Arial"/>
          <w:b/>
          <w:bCs/>
          <w:sz w:val="20"/>
          <w:szCs w:val="20"/>
          <w:u w:val="single"/>
        </w:rPr>
      </w:pPr>
      <w:r>
        <w:tab/>
      </w:r>
      <w:r w:rsidR="0053374F" w:rsidRPr="00C011C3">
        <w:rPr>
          <w:rFonts w:ascii="Arial" w:hAnsi="Arial" w:cs="Arial"/>
          <w:b/>
          <w:bCs/>
          <w:sz w:val="20"/>
          <w:szCs w:val="20"/>
          <w:u w:val="single"/>
        </w:rPr>
        <w:t>Tr</w:t>
      </w:r>
      <w:r>
        <w:rPr>
          <w:rFonts w:ascii="Arial" w:hAnsi="Arial" w:cs="Arial"/>
          <w:b/>
          <w:bCs/>
          <w:sz w:val="20"/>
          <w:szCs w:val="20"/>
          <w:u w:val="single"/>
        </w:rPr>
        <w:t xml:space="preserve">ee Severity Index (&lt; 8 m trees only) </w:t>
      </w:r>
    </w:p>
    <w:p w:rsidR="0053374F" w:rsidRPr="00C011C3"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0 = no damage</w:t>
      </w:r>
    </w:p>
    <w:p w:rsidR="0053374F" w:rsidRPr="00C011C3"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1 = needles scorched (most)</w:t>
      </w:r>
    </w:p>
    <w:p w:rsidR="0053374F" w:rsidRPr="00C011C3"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2 = most fine branches (&lt; 1 cm)</w:t>
      </w:r>
    </w:p>
    <w:p w:rsidR="0053374F" w:rsidRPr="00C011C3"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3 = only nubs remain</w:t>
      </w:r>
    </w:p>
    <w:p w:rsidR="0053374F"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 xml:space="preserve">4 = main stems or stubs remain </w:t>
      </w:r>
    </w:p>
    <w:p w:rsidR="0053374F" w:rsidRDefault="0053374F" w:rsidP="0053374F">
      <w:pPr>
        <w:rPr>
          <w:rFonts w:ascii="Arial" w:hAnsi="Arial" w:cs="Arial"/>
          <w:sz w:val="20"/>
          <w:szCs w:val="20"/>
        </w:rPr>
      </w:pPr>
    </w:p>
    <w:p w:rsidR="0053374F" w:rsidRPr="00DB4A69" w:rsidRDefault="0053374F" w:rsidP="0053374F">
      <w:pPr>
        <w:pStyle w:val="Heading2"/>
        <w:rPr>
          <w:rFonts w:ascii="Arial" w:hAnsi="Arial" w:cs="Arial"/>
          <w:color w:val="000000" w:themeColor="text1"/>
          <w:szCs w:val="20"/>
          <w:u w:val="single"/>
        </w:rPr>
      </w:pPr>
      <w:r>
        <w:rPr>
          <w:rFonts w:ascii="Arial" w:hAnsi="Arial" w:cs="Arial"/>
          <w:sz w:val="20"/>
          <w:szCs w:val="20"/>
        </w:rPr>
        <w:tab/>
      </w:r>
      <w:r w:rsidRPr="00DB4A69">
        <w:rPr>
          <w:rFonts w:ascii="Arial" w:hAnsi="Arial" w:cs="Arial"/>
          <w:color w:val="000000" w:themeColor="text1"/>
          <w:sz w:val="20"/>
          <w:szCs w:val="20"/>
          <w:u w:val="single"/>
        </w:rPr>
        <w:t>Ground Severity Index</w:t>
      </w:r>
    </w:p>
    <w:p w:rsidR="0053374F" w:rsidRPr="00C011C3"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0= unburned</w:t>
      </w:r>
    </w:p>
    <w:p w:rsidR="0053374F" w:rsidRPr="00C011C3"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1= light scorch</w:t>
      </w:r>
    </w:p>
    <w:p w:rsidR="0053374F" w:rsidRPr="00C011C3" w:rsidRDefault="0053374F" w:rsidP="0053374F">
      <w:pPr>
        <w:rPr>
          <w:rFonts w:ascii="Arial" w:hAnsi="Arial" w:cs="Arial"/>
          <w:sz w:val="20"/>
          <w:szCs w:val="20"/>
        </w:rPr>
      </w:pPr>
      <w:r>
        <w:rPr>
          <w:rFonts w:ascii="Arial" w:hAnsi="Arial" w:cs="Arial"/>
          <w:sz w:val="20"/>
          <w:szCs w:val="20"/>
        </w:rPr>
        <w:tab/>
      </w:r>
      <w:proofErr w:type="gramStart"/>
      <w:r w:rsidRPr="00C011C3">
        <w:rPr>
          <w:rFonts w:ascii="Arial" w:hAnsi="Arial" w:cs="Arial"/>
          <w:sz w:val="20"/>
          <w:szCs w:val="20"/>
        </w:rPr>
        <w:t>2</w:t>
      </w:r>
      <w:proofErr w:type="gramEnd"/>
      <w:r w:rsidRPr="00C011C3">
        <w:rPr>
          <w:rFonts w:ascii="Arial" w:hAnsi="Arial" w:cs="Arial"/>
          <w:sz w:val="20"/>
          <w:szCs w:val="20"/>
        </w:rPr>
        <w:t>= 1--50% surface litter</w:t>
      </w:r>
    </w:p>
    <w:p w:rsidR="0053374F" w:rsidRPr="00C011C3" w:rsidRDefault="0053374F" w:rsidP="0053374F">
      <w:pPr>
        <w:rPr>
          <w:rFonts w:ascii="Arial" w:hAnsi="Arial" w:cs="Arial"/>
          <w:sz w:val="20"/>
          <w:szCs w:val="20"/>
        </w:rPr>
      </w:pPr>
      <w:r>
        <w:rPr>
          <w:rFonts w:ascii="Arial" w:hAnsi="Arial" w:cs="Arial"/>
          <w:sz w:val="20"/>
          <w:szCs w:val="20"/>
        </w:rPr>
        <w:tab/>
      </w:r>
      <w:proofErr w:type="gramStart"/>
      <w:r w:rsidRPr="00C011C3">
        <w:rPr>
          <w:rFonts w:ascii="Arial" w:hAnsi="Arial" w:cs="Arial"/>
          <w:sz w:val="20"/>
          <w:szCs w:val="20"/>
        </w:rPr>
        <w:t>3</w:t>
      </w:r>
      <w:proofErr w:type="gramEnd"/>
      <w:r w:rsidRPr="00C011C3">
        <w:rPr>
          <w:rFonts w:ascii="Arial" w:hAnsi="Arial" w:cs="Arial"/>
          <w:sz w:val="20"/>
          <w:szCs w:val="20"/>
        </w:rPr>
        <w:t>= 50--99% surface litter</w:t>
      </w:r>
    </w:p>
    <w:p w:rsidR="0053374F" w:rsidRPr="00C011C3"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4= 100% surface, some duff</w:t>
      </w:r>
    </w:p>
    <w:p w:rsidR="0053374F" w:rsidRDefault="0053374F" w:rsidP="0053374F">
      <w:pPr>
        <w:rPr>
          <w:rFonts w:ascii="Arial" w:hAnsi="Arial" w:cs="Arial"/>
          <w:sz w:val="20"/>
          <w:szCs w:val="20"/>
        </w:rPr>
      </w:pPr>
      <w:r>
        <w:rPr>
          <w:rFonts w:ascii="Arial" w:hAnsi="Arial" w:cs="Arial"/>
          <w:sz w:val="20"/>
          <w:szCs w:val="20"/>
        </w:rPr>
        <w:tab/>
      </w:r>
      <w:r w:rsidRPr="00C011C3">
        <w:rPr>
          <w:rFonts w:ascii="Arial" w:hAnsi="Arial" w:cs="Arial"/>
          <w:sz w:val="20"/>
          <w:szCs w:val="20"/>
        </w:rPr>
        <w:t>5= only mineral soil remaining</w:t>
      </w:r>
    </w:p>
    <w:p w:rsidR="00E00CE5" w:rsidRDefault="00E00CE5" w:rsidP="0053374F">
      <w:pPr>
        <w:rPr>
          <w:rFonts w:ascii="Arial" w:hAnsi="Arial" w:cs="Arial"/>
          <w:sz w:val="20"/>
          <w:szCs w:val="20"/>
        </w:rPr>
      </w:pPr>
    </w:p>
    <w:p w:rsidR="00E00CE5" w:rsidRDefault="00E00CE5" w:rsidP="0053374F">
      <w:pPr>
        <w:rPr>
          <w:rFonts w:ascii="Arial" w:hAnsi="Arial" w:cs="Arial"/>
          <w:b/>
          <w:sz w:val="20"/>
          <w:szCs w:val="20"/>
          <w:u w:val="single"/>
        </w:rPr>
      </w:pPr>
      <w:r>
        <w:rPr>
          <w:rFonts w:ascii="Arial" w:hAnsi="Arial" w:cs="Arial"/>
          <w:sz w:val="20"/>
          <w:szCs w:val="20"/>
        </w:rPr>
        <w:tab/>
      </w:r>
      <w:r w:rsidRPr="00E00CE5">
        <w:rPr>
          <w:rFonts w:ascii="Arial" w:hAnsi="Arial" w:cs="Arial"/>
          <w:b/>
          <w:sz w:val="20"/>
          <w:szCs w:val="20"/>
          <w:u w:val="single"/>
        </w:rPr>
        <w:t>Blowdown Severity</w:t>
      </w:r>
      <w:r w:rsidR="00DB4A69">
        <w:rPr>
          <w:rFonts w:ascii="Arial" w:hAnsi="Arial" w:cs="Arial"/>
          <w:b/>
          <w:sz w:val="20"/>
          <w:szCs w:val="20"/>
          <w:u w:val="single"/>
        </w:rPr>
        <w:t xml:space="preserve"> Index</w:t>
      </w:r>
    </w:p>
    <w:p w:rsidR="00E00CE5" w:rsidRDefault="00E00CE5" w:rsidP="0053374F">
      <w:pPr>
        <w:rPr>
          <w:rFonts w:ascii="Arial" w:hAnsi="Arial" w:cs="Arial"/>
          <w:sz w:val="20"/>
          <w:szCs w:val="20"/>
        </w:rPr>
      </w:pPr>
      <w:r>
        <w:rPr>
          <w:rFonts w:ascii="Arial" w:hAnsi="Arial" w:cs="Arial"/>
          <w:sz w:val="20"/>
          <w:szCs w:val="20"/>
        </w:rPr>
        <w:tab/>
        <w:t xml:space="preserve">0= No evidence of </w:t>
      </w:r>
      <w:r w:rsidR="00DB4A69">
        <w:rPr>
          <w:rFonts w:ascii="Arial" w:hAnsi="Arial" w:cs="Arial"/>
          <w:sz w:val="20"/>
          <w:szCs w:val="20"/>
        </w:rPr>
        <w:t>major w</w:t>
      </w:r>
      <w:r>
        <w:rPr>
          <w:rFonts w:ascii="Arial" w:hAnsi="Arial" w:cs="Arial"/>
          <w:sz w:val="20"/>
          <w:szCs w:val="20"/>
        </w:rPr>
        <w:t>ind damage, all trees are still standing, or if fallen have intact boles</w:t>
      </w:r>
      <w:r w:rsidR="00135D97">
        <w:rPr>
          <w:rFonts w:ascii="Arial" w:hAnsi="Arial" w:cs="Arial"/>
          <w:sz w:val="20"/>
          <w:szCs w:val="20"/>
        </w:rPr>
        <w:t xml:space="preserve">, </w:t>
      </w:r>
      <w:r w:rsidR="00135D97">
        <w:rPr>
          <w:rFonts w:ascii="Arial" w:hAnsi="Arial" w:cs="Arial"/>
          <w:sz w:val="20"/>
          <w:szCs w:val="20"/>
        </w:rPr>
        <w:tab/>
        <w:t>Branches may be broken</w:t>
      </w:r>
    </w:p>
    <w:p w:rsidR="00E00CE5" w:rsidRDefault="00E00CE5" w:rsidP="0053374F">
      <w:pPr>
        <w:rPr>
          <w:rFonts w:ascii="Arial" w:hAnsi="Arial" w:cs="Arial"/>
          <w:sz w:val="20"/>
          <w:szCs w:val="20"/>
        </w:rPr>
      </w:pPr>
      <w:r>
        <w:rPr>
          <w:rFonts w:ascii="Arial" w:hAnsi="Arial" w:cs="Arial"/>
          <w:sz w:val="20"/>
          <w:szCs w:val="20"/>
        </w:rPr>
        <w:tab/>
        <w:t xml:space="preserve">1= Minor evidence of blowdown, most trees standing, but larger </w:t>
      </w:r>
      <w:r w:rsidR="00135D97">
        <w:rPr>
          <w:rFonts w:ascii="Arial" w:hAnsi="Arial" w:cs="Arial"/>
          <w:sz w:val="20"/>
          <w:szCs w:val="20"/>
        </w:rPr>
        <w:t>individuals</w:t>
      </w:r>
      <w:r>
        <w:rPr>
          <w:rFonts w:ascii="Arial" w:hAnsi="Arial" w:cs="Arial"/>
          <w:sz w:val="20"/>
          <w:szCs w:val="20"/>
        </w:rPr>
        <w:t xml:space="preserve"> and more wind </w:t>
      </w:r>
      <w:r>
        <w:rPr>
          <w:rFonts w:ascii="Arial" w:hAnsi="Arial" w:cs="Arial"/>
          <w:sz w:val="20"/>
          <w:szCs w:val="20"/>
        </w:rPr>
        <w:tab/>
        <w:t xml:space="preserve">susceptible species may </w:t>
      </w:r>
      <w:r w:rsidR="00DB4A69">
        <w:rPr>
          <w:rFonts w:ascii="Arial" w:hAnsi="Arial" w:cs="Arial"/>
          <w:sz w:val="20"/>
          <w:szCs w:val="20"/>
        </w:rPr>
        <w:t xml:space="preserve">have </w:t>
      </w:r>
      <w:r w:rsidR="00135D97">
        <w:rPr>
          <w:rFonts w:ascii="Arial" w:hAnsi="Arial" w:cs="Arial"/>
          <w:sz w:val="20"/>
          <w:szCs w:val="20"/>
        </w:rPr>
        <w:t>fallen or suffered bole breakage (&lt;10% of canopy)</w:t>
      </w:r>
    </w:p>
    <w:p w:rsidR="00E00CE5" w:rsidRDefault="00E00CE5" w:rsidP="0053374F">
      <w:pPr>
        <w:rPr>
          <w:rFonts w:ascii="Arial" w:hAnsi="Arial" w:cs="Arial"/>
          <w:sz w:val="20"/>
          <w:szCs w:val="20"/>
        </w:rPr>
      </w:pPr>
      <w:r>
        <w:rPr>
          <w:rFonts w:ascii="Arial" w:hAnsi="Arial" w:cs="Arial"/>
          <w:sz w:val="20"/>
          <w:szCs w:val="20"/>
        </w:rPr>
        <w:tab/>
        <w:t xml:space="preserve">2= </w:t>
      </w:r>
      <w:r w:rsidR="00135D97">
        <w:rPr>
          <w:rFonts w:ascii="Arial" w:hAnsi="Arial" w:cs="Arial"/>
          <w:sz w:val="20"/>
          <w:szCs w:val="20"/>
        </w:rPr>
        <w:t>&lt;50% of canopy trees have b</w:t>
      </w:r>
      <w:r>
        <w:rPr>
          <w:rFonts w:ascii="Arial" w:hAnsi="Arial" w:cs="Arial"/>
          <w:sz w:val="20"/>
          <w:szCs w:val="20"/>
        </w:rPr>
        <w:t xml:space="preserve">roken boles </w:t>
      </w:r>
      <w:r w:rsidR="00135D97">
        <w:rPr>
          <w:rFonts w:ascii="Arial" w:hAnsi="Arial" w:cs="Arial"/>
          <w:sz w:val="20"/>
          <w:szCs w:val="20"/>
        </w:rPr>
        <w:t xml:space="preserve">or have fallen </w:t>
      </w:r>
      <w:r>
        <w:rPr>
          <w:rFonts w:ascii="Arial" w:hAnsi="Arial" w:cs="Arial"/>
          <w:sz w:val="20"/>
          <w:szCs w:val="20"/>
        </w:rPr>
        <w:t xml:space="preserve">and </w:t>
      </w:r>
      <w:r w:rsidR="00135D97">
        <w:rPr>
          <w:rFonts w:ascii="Arial" w:hAnsi="Arial" w:cs="Arial"/>
          <w:sz w:val="20"/>
          <w:szCs w:val="20"/>
        </w:rPr>
        <w:t xml:space="preserve">most </w:t>
      </w:r>
      <w:r>
        <w:rPr>
          <w:rFonts w:ascii="Arial" w:hAnsi="Arial" w:cs="Arial"/>
          <w:sz w:val="20"/>
          <w:szCs w:val="20"/>
        </w:rPr>
        <w:t xml:space="preserve">wind </w:t>
      </w:r>
      <w:r w:rsidR="00135D97">
        <w:rPr>
          <w:rFonts w:ascii="Arial" w:hAnsi="Arial" w:cs="Arial"/>
          <w:sz w:val="20"/>
          <w:szCs w:val="20"/>
        </w:rPr>
        <w:t>firm species are</w:t>
      </w:r>
      <w:r>
        <w:rPr>
          <w:rFonts w:ascii="Arial" w:hAnsi="Arial" w:cs="Arial"/>
          <w:sz w:val="20"/>
          <w:szCs w:val="20"/>
        </w:rPr>
        <w:t xml:space="preserve"> </w:t>
      </w:r>
      <w:r w:rsidR="00135D97">
        <w:rPr>
          <w:rFonts w:ascii="Arial" w:hAnsi="Arial" w:cs="Arial"/>
          <w:sz w:val="20"/>
          <w:szCs w:val="20"/>
        </w:rPr>
        <w:tab/>
      </w:r>
      <w:r>
        <w:rPr>
          <w:rFonts w:ascii="Arial" w:hAnsi="Arial" w:cs="Arial"/>
          <w:sz w:val="20"/>
          <w:szCs w:val="20"/>
        </w:rPr>
        <w:t>undamaged</w:t>
      </w:r>
    </w:p>
    <w:p w:rsidR="00E00CE5" w:rsidRDefault="00E00CE5" w:rsidP="0053374F">
      <w:pPr>
        <w:rPr>
          <w:rFonts w:ascii="Arial" w:hAnsi="Arial" w:cs="Arial"/>
          <w:sz w:val="20"/>
          <w:szCs w:val="20"/>
        </w:rPr>
      </w:pPr>
      <w:r>
        <w:rPr>
          <w:rFonts w:ascii="Arial" w:hAnsi="Arial" w:cs="Arial"/>
          <w:sz w:val="20"/>
          <w:szCs w:val="20"/>
        </w:rPr>
        <w:tab/>
        <w:t>3</w:t>
      </w:r>
      <w:proofErr w:type="gramStart"/>
      <w:r>
        <w:rPr>
          <w:rFonts w:ascii="Arial" w:hAnsi="Arial" w:cs="Arial"/>
          <w:sz w:val="20"/>
          <w:szCs w:val="20"/>
        </w:rPr>
        <w:t>=  &gt;</w:t>
      </w:r>
      <w:proofErr w:type="gramEnd"/>
      <w:r>
        <w:rPr>
          <w:rFonts w:ascii="Arial" w:hAnsi="Arial" w:cs="Arial"/>
          <w:sz w:val="20"/>
          <w:szCs w:val="20"/>
        </w:rPr>
        <w:t xml:space="preserve">50% of canopy trees have broken </w:t>
      </w:r>
      <w:proofErr w:type="spellStart"/>
      <w:r>
        <w:rPr>
          <w:rFonts w:ascii="Arial" w:hAnsi="Arial" w:cs="Arial"/>
          <w:sz w:val="20"/>
          <w:szCs w:val="20"/>
        </w:rPr>
        <w:t>boles</w:t>
      </w:r>
      <w:proofErr w:type="spellEnd"/>
      <w:r>
        <w:rPr>
          <w:rFonts w:ascii="Arial" w:hAnsi="Arial" w:cs="Arial"/>
          <w:sz w:val="20"/>
          <w:szCs w:val="20"/>
        </w:rPr>
        <w:t xml:space="preserve"> or have fallen, only wind tolerant species remain in </w:t>
      </w:r>
      <w:r>
        <w:rPr>
          <w:rFonts w:ascii="Arial" w:hAnsi="Arial" w:cs="Arial"/>
          <w:sz w:val="20"/>
          <w:szCs w:val="20"/>
        </w:rPr>
        <w:tab/>
        <w:t>canopy</w:t>
      </w:r>
      <w:r w:rsidR="00135D97">
        <w:rPr>
          <w:rFonts w:ascii="Arial" w:hAnsi="Arial" w:cs="Arial"/>
          <w:sz w:val="20"/>
          <w:szCs w:val="20"/>
        </w:rPr>
        <w:t xml:space="preserve"> (although some may suffer damage or have fallen)</w:t>
      </w:r>
    </w:p>
    <w:p w:rsidR="00E00CE5" w:rsidRDefault="00E00CE5" w:rsidP="0053374F">
      <w:pPr>
        <w:rPr>
          <w:rFonts w:ascii="Arial" w:hAnsi="Arial" w:cs="Arial"/>
          <w:sz w:val="20"/>
          <w:szCs w:val="20"/>
        </w:rPr>
      </w:pPr>
      <w:r>
        <w:rPr>
          <w:rFonts w:ascii="Arial" w:hAnsi="Arial" w:cs="Arial"/>
          <w:sz w:val="20"/>
          <w:szCs w:val="20"/>
        </w:rPr>
        <w:tab/>
      </w:r>
      <w:proofErr w:type="gramStart"/>
      <w:r>
        <w:rPr>
          <w:rFonts w:ascii="Arial" w:hAnsi="Arial" w:cs="Arial"/>
          <w:sz w:val="20"/>
          <w:szCs w:val="20"/>
        </w:rPr>
        <w:t>4</w:t>
      </w:r>
      <w:proofErr w:type="gramEnd"/>
      <w:r>
        <w:rPr>
          <w:rFonts w:ascii="Arial" w:hAnsi="Arial" w:cs="Arial"/>
          <w:sz w:val="20"/>
          <w:szCs w:val="20"/>
        </w:rPr>
        <w:t>=</w:t>
      </w:r>
      <w:r w:rsidR="00DB4A69">
        <w:rPr>
          <w:rFonts w:ascii="Arial" w:hAnsi="Arial" w:cs="Arial"/>
          <w:sz w:val="20"/>
          <w:szCs w:val="20"/>
        </w:rPr>
        <w:t xml:space="preserve"> Wind Damage extensive.  All canopy trees have broken </w:t>
      </w:r>
      <w:proofErr w:type="spellStart"/>
      <w:r w:rsidR="00DB4A69">
        <w:rPr>
          <w:rFonts w:ascii="Arial" w:hAnsi="Arial" w:cs="Arial"/>
          <w:sz w:val="20"/>
          <w:szCs w:val="20"/>
        </w:rPr>
        <w:t>boles</w:t>
      </w:r>
      <w:proofErr w:type="spellEnd"/>
      <w:r w:rsidR="00DB4A69">
        <w:rPr>
          <w:rFonts w:ascii="Arial" w:hAnsi="Arial" w:cs="Arial"/>
          <w:sz w:val="20"/>
          <w:szCs w:val="20"/>
        </w:rPr>
        <w:t xml:space="preserve"> or have </w:t>
      </w:r>
      <w:proofErr w:type="gramStart"/>
      <w:r w:rsidR="00DB4A69">
        <w:rPr>
          <w:rFonts w:ascii="Arial" w:hAnsi="Arial" w:cs="Arial"/>
          <w:sz w:val="20"/>
          <w:szCs w:val="20"/>
        </w:rPr>
        <w:t>fallen,</w:t>
      </w:r>
      <w:proofErr w:type="gramEnd"/>
      <w:r w:rsidR="00DB4A69">
        <w:rPr>
          <w:rFonts w:ascii="Arial" w:hAnsi="Arial" w:cs="Arial"/>
          <w:sz w:val="20"/>
          <w:szCs w:val="20"/>
        </w:rPr>
        <w:t xml:space="preserve"> sub-canopy of </w:t>
      </w:r>
      <w:r w:rsidR="00DB4A69">
        <w:rPr>
          <w:rFonts w:ascii="Arial" w:hAnsi="Arial" w:cs="Arial"/>
          <w:sz w:val="20"/>
          <w:szCs w:val="20"/>
        </w:rPr>
        <w:tab/>
        <w:t>wind firm species may remain intact</w:t>
      </w:r>
    </w:p>
    <w:p w:rsidR="00E00CE5" w:rsidRDefault="00E00CE5" w:rsidP="0053374F">
      <w:pPr>
        <w:rPr>
          <w:rFonts w:ascii="Arial" w:hAnsi="Arial" w:cs="Arial"/>
          <w:sz w:val="20"/>
          <w:szCs w:val="20"/>
        </w:rPr>
      </w:pPr>
      <w:r>
        <w:rPr>
          <w:rFonts w:ascii="Arial" w:hAnsi="Arial" w:cs="Arial"/>
          <w:sz w:val="20"/>
          <w:szCs w:val="20"/>
        </w:rPr>
        <w:tab/>
        <w:t>5=</w:t>
      </w:r>
      <w:r w:rsidR="00DB4A69">
        <w:rPr>
          <w:rFonts w:ascii="Arial" w:hAnsi="Arial" w:cs="Arial"/>
          <w:sz w:val="20"/>
          <w:szCs w:val="20"/>
        </w:rPr>
        <w:t xml:space="preserve"> All canopy trees and most sub-canopy trees are broken or have fallen, only standing stumps </w:t>
      </w:r>
      <w:r w:rsidR="00DB4A69">
        <w:rPr>
          <w:rFonts w:ascii="Arial" w:hAnsi="Arial" w:cs="Arial"/>
          <w:sz w:val="20"/>
          <w:szCs w:val="20"/>
        </w:rPr>
        <w:tab/>
      </w:r>
      <w:r w:rsidR="00135D97">
        <w:rPr>
          <w:rFonts w:ascii="Arial" w:hAnsi="Arial" w:cs="Arial"/>
          <w:sz w:val="20"/>
          <w:szCs w:val="20"/>
        </w:rPr>
        <w:t>and immature</w:t>
      </w:r>
      <w:r w:rsidR="00DB4A69">
        <w:rPr>
          <w:rFonts w:ascii="Arial" w:hAnsi="Arial" w:cs="Arial"/>
          <w:sz w:val="20"/>
          <w:szCs w:val="20"/>
        </w:rPr>
        <w:t xml:space="preserve"> trees</w:t>
      </w:r>
      <w:r w:rsidR="00135D97">
        <w:rPr>
          <w:rFonts w:ascii="Arial" w:hAnsi="Arial" w:cs="Arial"/>
          <w:sz w:val="20"/>
          <w:szCs w:val="20"/>
        </w:rPr>
        <w:t xml:space="preserve"> (less than 5m in height)</w:t>
      </w:r>
      <w:r w:rsidR="00DB4A69">
        <w:rPr>
          <w:rFonts w:ascii="Arial" w:hAnsi="Arial" w:cs="Arial"/>
          <w:sz w:val="20"/>
          <w:szCs w:val="20"/>
        </w:rPr>
        <w:t xml:space="preserve"> remain.</w:t>
      </w:r>
    </w:p>
    <w:p w:rsidR="0053374F" w:rsidRDefault="0053374F"/>
    <w:p w:rsidR="0068152B" w:rsidRDefault="0058231F">
      <w:r>
        <w:t>4</w:t>
      </w:r>
      <w:r w:rsidR="0068152B">
        <w:t>. Record total vegetation</w:t>
      </w:r>
      <w:r w:rsidR="00B22108">
        <w:t xml:space="preserve"> cover</w:t>
      </w:r>
      <w:r w:rsidR="0068152B">
        <w:t>,</w:t>
      </w:r>
      <w:r w:rsidR="00987924">
        <w:t xml:space="preserve"> and</w:t>
      </w:r>
      <w:r w:rsidR="005F1CA0">
        <w:t xml:space="preserve"> then record</w:t>
      </w:r>
      <w:r w:rsidR="0068152B">
        <w:t xml:space="preserve"> tree, shrub, forb an</w:t>
      </w:r>
      <w:r w:rsidR="001A1768">
        <w:t xml:space="preserve">d </w:t>
      </w:r>
      <w:proofErr w:type="spellStart"/>
      <w:r w:rsidR="001A1768">
        <w:t>gramminoid</w:t>
      </w:r>
      <w:proofErr w:type="spellEnd"/>
      <w:r w:rsidR="001A1768">
        <w:t xml:space="preserve"> cover </w:t>
      </w:r>
      <w:proofErr w:type="spellStart"/>
      <w:r w:rsidR="001A1768">
        <w:t>percents</w:t>
      </w:r>
      <w:proofErr w:type="spellEnd"/>
      <w:r w:rsidR="001A1768">
        <w:t xml:space="preserve">.  </w:t>
      </w:r>
      <w:proofErr w:type="spellStart"/>
      <w:r w:rsidR="001A1768">
        <w:t>Oc</w:t>
      </w:r>
      <w:r w:rsidR="0068152B">
        <w:t>ularly</w:t>
      </w:r>
      <w:proofErr w:type="spellEnd"/>
      <w:r w:rsidR="0068152B">
        <w:t xml:space="preserve"> estimate </w:t>
      </w:r>
      <w:r w:rsidR="00987924">
        <w:t>percent cover for the entire plot</w:t>
      </w:r>
      <w:r w:rsidR="005F1CA0">
        <w:t>; a</w:t>
      </w:r>
      <w:r w:rsidR="00987924">
        <w:t xml:space="preserve"> 2mx2m square is approximately 1% of the coarse scale plot.  </w:t>
      </w:r>
      <w:r w:rsidR="0068152B">
        <w:t xml:space="preserve">Each cover layer </w:t>
      </w:r>
      <w:proofErr w:type="gramStart"/>
      <w:r w:rsidR="0068152B">
        <w:t>shouldn’t</w:t>
      </w:r>
      <w:proofErr w:type="gramEnd"/>
      <w:r w:rsidR="0068152B">
        <w:t xml:space="preserve"> exceed 100% but cover layers can add to more than 100%.  Seedlings and saplings are included within the tree cover layer.  </w:t>
      </w:r>
    </w:p>
    <w:p w:rsidR="00987924" w:rsidRDefault="0058231F">
      <w:r>
        <w:t>5</w:t>
      </w:r>
      <w:r w:rsidR="00987924">
        <w:t xml:space="preserve">.  Enter all data in the </w:t>
      </w:r>
      <w:r w:rsidR="00987924" w:rsidRPr="00987924">
        <w:rPr>
          <w:b/>
        </w:rPr>
        <w:t xml:space="preserve">PLOT_INFO </w:t>
      </w:r>
      <w:r w:rsidR="005F1CA0">
        <w:t>data table.</w:t>
      </w:r>
    </w:p>
    <w:p w:rsidR="007B11D8" w:rsidRDefault="007B11D8"/>
    <w:p w:rsidR="007B11D8" w:rsidRPr="00B22108" w:rsidRDefault="00DB395A">
      <w:pPr>
        <w:rPr>
          <w:rFonts w:asciiTheme="minorHAnsi" w:hAnsiTheme="minorHAnsi" w:cstheme="minorHAnsi"/>
          <w:b/>
          <w:sz w:val="28"/>
        </w:rPr>
      </w:pPr>
      <w:r w:rsidRPr="00B22108">
        <w:rPr>
          <w:rFonts w:asciiTheme="minorHAnsi" w:hAnsiTheme="minorHAnsi" w:cstheme="minorHAnsi"/>
          <w:b/>
          <w:sz w:val="28"/>
        </w:rPr>
        <w:t>Coarse Scale Trees</w:t>
      </w:r>
    </w:p>
    <w:p w:rsidR="000E5068" w:rsidRDefault="00DB395A">
      <w:r>
        <w:t xml:space="preserve">1.  </w:t>
      </w:r>
      <w:r w:rsidR="00600A38">
        <w:t>Record</w:t>
      </w:r>
      <w:r>
        <w:t xml:space="preserve"> all trees o</w:t>
      </w:r>
      <w:r w:rsidR="00600A38">
        <w:t>ver 5cm in DBH that fall within 5</w:t>
      </w:r>
      <w:r w:rsidR="00987924">
        <w:t>m</w:t>
      </w:r>
      <w:r w:rsidR="00600A38">
        <w:t xml:space="preserve"> and 12.5m of plot center.  </w:t>
      </w:r>
      <w:proofErr w:type="spellStart"/>
      <w:r w:rsidR="00600A38">
        <w:t>Ocularly</w:t>
      </w:r>
      <w:proofErr w:type="spellEnd"/>
      <w:r w:rsidR="00600A38">
        <w:t xml:space="preserve"> estimate the size class (5-15cm, 15-25, &gt;25) and record species, number of stems, live/dead and quadrat (</w:t>
      </w:r>
      <w:r w:rsidR="000E5068">
        <w:t xml:space="preserve">A is toward Lake, B is Away).  </w:t>
      </w:r>
    </w:p>
    <w:p w:rsidR="00CB6E5A" w:rsidRDefault="006170DB">
      <w:r>
        <w:lastRenderedPageBreak/>
        <w:t xml:space="preserve">For </w:t>
      </w:r>
      <w:r w:rsidRPr="005464A9">
        <w:rPr>
          <w:b/>
        </w:rPr>
        <w:t>Live/Dead</w:t>
      </w:r>
      <w:r>
        <w:t xml:space="preserve">, </w:t>
      </w:r>
      <w:r w:rsidR="00743EE3">
        <w:t>categorize</w:t>
      </w:r>
      <w:r>
        <w:t xml:space="preserve"> trees that are Live, Dead,</w:t>
      </w:r>
      <w:r w:rsidR="005464A9">
        <w:t xml:space="preserve"> and</w:t>
      </w:r>
      <w:r>
        <w:t xml:space="preserve"> </w:t>
      </w:r>
      <w:proofErr w:type="spellStart"/>
      <w:r>
        <w:t>Down+Dead</w:t>
      </w:r>
      <w:proofErr w:type="spellEnd"/>
      <w:r>
        <w:t xml:space="preserve"> (trees that </w:t>
      </w:r>
      <w:proofErr w:type="gramStart"/>
      <w:r>
        <w:t>were blown down</w:t>
      </w:r>
      <w:proofErr w:type="gramEnd"/>
      <w:r>
        <w:t xml:space="preserve"> and have a continuous stem from root crown</w:t>
      </w:r>
      <w:r w:rsidR="005464A9">
        <w:t>,</w:t>
      </w:r>
      <w:r w:rsidR="00CB6E5A">
        <w:t xml:space="preserve"> or </w:t>
      </w:r>
      <w:r w:rsidR="005464A9">
        <w:t xml:space="preserve">trees that </w:t>
      </w:r>
      <w:r w:rsidR="00CB6E5A">
        <w:t xml:space="preserve">have fallen </w:t>
      </w:r>
      <w:r w:rsidR="005464A9">
        <w:t>because of</w:t>
      </w:r>
      <w:r w:rsidR="00CB6E5A">
        <w:t xml:space="preserve"> consumption of </w:t>
      </w:r>
      <w:r w:rsidR="005464A9">
        <w:t>soil organic layer</w:t>
      </w:r>
      <w:r>
        <w:t>)</w:t>
      </w:r>
      <w:r w:rsidR="00CB6E5A">
        <w:t>.</w:t>
      </w:r>
      <w:r>
        <w:t xml:space="preserve"> </w:t>
      </w:r>
    </w:p>
    <w:p w:rsidR="000E5068" w:rsidRDefault="000E5068">
      <w:r>
        <w:t xml:space="preserve">2.  Enter data into </w:t>
      </w:r>
      <w:r w:rsidR="00550DE6">
        <w:rPr>
          <w:b/>
        </w:rPr>
        <w:t>COARSE_TREES</w:t>
      </w:r>
      <w:r>
        <w:t xml:space="preserve"> data table</w:t>
      </w:r>
      <w:r w:rsidR="005F1CA0">
        <w:t>.</w:t>
      </w:r>
    </w:p>
    <w:p w:rsidR="005F1CA0" w:rsidRDefault="005F1CA0"/>
    <w:p w:rsidR="000E5068" w:rsidRPr="00B22108" w:rsidRDefault="000E5068">
      <w:pPr>
        <w:rPr>
          <w:rFonts w:asciiTheme="minorHAnsi" w:hAnsiTheme="minorHAnsi" w:cstheme="minorHAnsi"/>
          <w:b/>
          <w:sz w:val="28"/>
        </w:rPr>
      </w:pPr>
      <w:r w:rsidRPr="00B22108">
        <w:rPr>
          <w:rFonts w:asciiTheme="minorHAnsi" w:hAnsiTheme="minorHAnsi" w:cstheme="minorHAnsi"/>
          <w:b/>
          <w:sz w:val="28"/>
        </w:rPr>
        <w:t xml:space="preserve">Fine Scale Trees </w:t>
      </w:r>
    </w:p>
    <w:p w:rsidR="000E5068" w:rsidRDefault="000E5068">
      <w:r>
        <w:t>1.  Measure and record all trees greater than 2.5 cm in DBH within 5m radius of plot center.  (Measure DBH using a Diameter tape)</w:t>
      </w:r>
    </w:p>
    <w:p w:rsidR="00DD23F5" w:rsidRDefault="000E5068">
      <w:r>
        <w:t xml:space="preserve">2.  </w:t>
      </w:r>
      <w:r w:rsidR="00477BA5">
        <w:t xml:space="preserve">For </w:t>
      </w:r>
      <w:r w:rsidR="00CB6E5A" w:rsidRPr="005464A9">
        <w:rPr>
          <w:b/>
        </w:rPr>
        <w:t>LIVE/DEAD</w:t>
      </w:r>
      <w:r w:rsidR="00477BA5">
        <w:t xml:space="preserve"> recor</w:t>
      </w:r>
      <w:r w:rsidR="001E7F57">
        <w:t xml:space="preserve">d either Live, Dead, </w:t>
      </w:r>
      <w:proofErr w:type="spellStart"/>
      <w:r w:rsidR="001E7F57">
        <w:t>Down+Dead</w:t>
      </w:r>
      <w:proofErr w:type="spellEnd"/>
      <w:r w:rsidR="00CB6E5A">
        <w:t xml:space="preserve">. </w:t>
      </w:r>
      <w:r w:rsidR="001E7F57">
        <w:t xml:space="preserve"> </w:t>
      </w:r>
    </w:p>
    <w:p w:rsidR="00DD23F5" w:rsidRDefault="00DD23F5">
      <w:r>
        <w:tab/>
      </w:r>
      <w:proofErr w:type="gramStart"/>
      <w:r>
        <w:t xml:space="preserve">a.  </w:t>
      </w:r>
      <w:r w:rsidR="00987924">
        <w:t>For</w:t>
      </w:r>
      <w:proofErr w:type="gramEnd"/>
      <w:r w:rsidR="00987924">
        <w:t xml:space="preserve"> l</w:t>
      </w:r>
      <w:r w:rsidR="00184D6C">
        <w:t xml:space="preserve">ive </w:t>
      </w:r>
      <w:r w:rsidR="00CB6E5A">
        <w:t xml:space="preserve">canopy </w:t>
      </w:r>
      <w:r w:rsidR="00184D6C">
        <w:t xml:space="preserve">trees record </w:t>
      </w:r>
      <w:r w:rsidR="000E5068">
        <w:t>canopy class</w:t>
      </w:r>
      <w:r w:rsidR="00184D6C">
        <w:t xml:space="preserve"> (see Appendix)</w:t>
      </w:r>
      <w:r w:rsidR="000E5068">
        <w:t xml:space="preserve"> estimated height</w:t>
      </w:r>
      <w:r w:rsidR="00184D6C">
        <w:t xml:space="preserve"> (to the </w:t>
      </w:r>
      <w:r>
        <w:tab/>
      </w:r>
      <w:r w:rsidR="00184D6C">
        <w:t>nearest m)</w:t>
      </w:r>
      <w:r w:rsidR="0058231F">
        <w:t>, height to live crown</w:t>
      </w:r>
      <w:r w:rsidR="000E5068">
        <w:t xml:space="preserve"> and crown width</w:t>
      </w:r>
      <w:r w:rsidR="00987924">
        <w:t xml:space="preserve"> (</w:t>
      </w:r>
      <w:r w:rsidR="00184D6C">
        <w:t>to the nearest .5m)</w:t>
      </w:r>
      <w:r w:rsidR="000E5068">
        <w:t xml:space="preserve">.  </w:t>
      </w:r>
    </w:p>
    <w:p w:rsidR="00DD23F5" w:rsidRDefault="005464A9">
      <w:r>
        <w:tab/>
      </w:r>
      <w:proofErr w:type="gramStart"/>
      <w:r>
        <w:t>b</w:t>
      </w:r>
      <w:proofErr w:type="gramEnd"/>
      <w:r>
        <w:t>.</w:t>
      </w:r>
      <w:r w:rsidR="00DD23F5">
        <w:t xml:space="preserve"> </w:t>
      </w:r>
      <w:r w:rsidR="00477BA5">
        <w:t xml:space="preserve">For all </w:t>
      </w:r>
      <w:r w:rsidR="008949F3">
        <w:t>dead trees record decay class</w:t>
      </w:r>
      <w:r w:rsidR="00550DE6">
        <w:t xml:space="preserve"> (see Appendix)</w:t>
      </w:r>
      <w:r w:rsidR="006170DB">
        <w:t xml:space="preserve"> as well a</w:t>
      </w:r>
      <w:r w:rsidR="00477BA5">
        <w:t xml:space="preserve">s probable cause of </w:t>
      </w:r>
      <w:r>
        <w:tab/>
      </w:r>
      <w:r w:rsidR="00477BA5">
        <w:t>mortality (either WIND, FIRE, OTHER, or UNKNOWN)</w:t>
      </w:r>
      <w:r w:rsidR="008949F3">
        <w:t>.</w:t>
      </w:r>
      <w:r w:rsidR="006170DB">
        <w:t xml:space="preserve"> </w:t>
      </w:r>
    </w:p>
    <w:p w:rsidR="005464A9" w:rsidRDefault="005464A9"/>
    <w:p w:rsidR="001E7F57" w:rsidRDefault="005464A9">
      <w:r>
        <w:t>3</w:t>
      </w:r>
      <w:r w:rsidR="001E7F57">
        <w:t xml:space="preserve">.  </w:t>
      </w:r>
      <w:r w:rsidR="005C77DA">
        <w:t>If</w:t>
      </w:r>
      <w:r w:rsidR="00CB6E5A">
        <w:t xml:space="preserve"> either live or dead trees that are snapped or broken off, record height of break in m</w:t>
      </w:r>
      <w:r w:rsidR="0058231F">
        <w:t>eters</w:t>
      </w:r>
      <w:r w:rsidR="00CB6E5A">
        <w:t xml:space="preserve"> and </w:t>
      </w:r>
      <w:r w:rsidR="00E61FF2">
        <w:t>height to crown</w:t>
      </w:r>
      <w:r w:rsidR="005C77DA">
        <w:t xml:space="preserve"> </w:t>
      </w:r>
    </w:p>
    <w:p w:rsidR="00DD23F5" w:rsidRDefault="00DD23F5"/>
    <w:p w:rsidR="000E5068" w:rsidRDefault="005464A9">
      <w:r>
        <w:t>4</w:t>
      </w:r>
      <w:r w:rsidR="000E5068">
        <w:t xml:space="preserve">.  Enter data into </w:t>
      </w:r>
      <w:r w:rsidR="00550DE6">
        <w:rPr>
          <w:b/>
        </w:rPr>
        <w:t>FINE_TREES</w:t>
      </w:r>
      <w:r w:rsidR="000E5068">
        <w:t xml:space="preserve"> data table</w:t>
      </w:r>
      <w:r w:rsidR="005F1CA0">
        <w:t>.</w:t>
      </w:r>
    </w:p>
    <w:p w:rsidR="00184D6C" w:rsidRDefault="00184D6C"/>
    <w:p w:rsidR="00184D6C" w:rsidRPr="00B22108" w:rsidRDefault="00D845C7">
      <w:pPr>
        <w:rPr>
          <w:rFonts w:asciiTheme="minorHAnsi" w:hAnsiTheme="minorHAnsi" w:cstheme="minorHAnsi"/>
          <w:b/>
          <w:sz w:val="28"/>
        </w:rPr>
      </w:pPr>
      <w:r w:rsidRPr="00B22108">
        <w:rPr>
          <w:rFonts w:asciiTheme="minorHAnsi" w:hAnsiTheme="minorHAnsi" w:cstheme="minorHAnsi"/>
          <w:b/>
          <w:sz w:val="28"/>
        </w:rPr>
        <w:t>Sapling and Seedling Plot</w:t>
      </w:r>
    </w:p>
    <w:p w:rsidR="00E31261" w:rsidRDefault="00D845C7">
      <w:pPr>
        <w:rPr>
          <w:szCs w:val="24"/>
        </w:rPr>
      </w:pPr>
      <w:proofErr w:type="gramStart"/>
      <w:r w:rsidRPr="00E31261">
        <w:rPr>
          <w:szCs w:val="24"/>
        </w:rPr>
        <w:t xml:space="preserve">1.  </w:t>
      </w:r>
      <w:r w:rsidR="00E31261">
        <w:rPr>
          <w:szCs w:val="24"/>
        </w:rPr>
        <w:t xml:space="preserve">Measure all </w:t>
      </w:r>
      <w:r w:rsidR="00BD0D78">
        <w:rPr>
          <w:szCs w:val="24"/>
        </w:rPr>
        <w:t xml:space="preserve">living </w:t>
      </w:r>
      <w:r w:rsidR="00E31261">
        <w:rPr>
          <w:szCs w:val="24"/>
        </w:rPr>
        <w:t xml:space="preserve">trees and </w:t>
      </w:r>
      <w:proofErr w:type="spellStart"/>
      <w:r w:rsidR="00E31261">
        <w:rPr>
          <w:szCs w:val="24"/>
        </w:rPr>
        <w:t>arborescent</w:t>
      </w:r>
      <w:proofErr w:type="spellEnd"/>
      <w:r w:rsidR="00E31261">
        <w:rPr>
          <w:szCs w:val="24"/>
        </w:rPr>
        <w:t xml:space="preserve"> shrubs within a </w:t>
      </w:r>
      <w:r w:rsidR="00BD0D78">
        <w:rPr>
          <w:szCs w:val="24"/>
        </w:rPr>
        <w:t>3</w:t>
      </w:r>
      <w:r w:rsidR="008949F3">
        <w:rPr>
          <w:szCs w:val="24"/>
        </w:rPr>
        <w:t xml:space="preserve">m </w:t>
      </w:r>
      <w:r w:rsidR="00E31261">
        <w:rPr>
          <w:szCs w:val="24"/>
        </w:rPr>
        <w:t>of plot center.</w:t>
      </w:r>
      <w:proofErr w:type="gramEnd"/>
      <w:r w:rsidR="00E31261">
        <w:rPr>
          <w:szCs w:val="24"/>
        </w:rPr>
        <w:t xml:space="preserve">  Record species, number, and size class (&lt;10cm</w:t>
      </w:r>
      <w:proofErr w:type="gramStart"/>
      <w:r w:rsidR="00E31261">
        <w:rPr>
          <w:szCs w:val="24"/>
        </w:rPr>
        <w:t>,10</w:t>
      </w:r>
      <w:proofErr w:type="gramEnd"/>
      <w:r w:rsidR="00E31261">
        <w:rPr>
          <w:szCs w:val="24"/>
        </w:rPr>
        <w:t>-50</w:t>
      </w:r>
      <w:r w:rsidR="00BD0D78">
        <w:rPr>
          <w:szCs w:val="24"/>
        </w:rPr>
        <w:t>cm</w:t>
      </w:r>
      <w:r w:rsidR="00E31261">
        <w:rPr>
          <w:szCs w:val="24"/>
        </w:rPr>
        <w:t>, 50-137</w:t>
      </w:r>
      <w:r w:rsidR="00BD0D78">
        <w:rPr>
          <w:szCs w:val="24"/>
        </w:rPr>
        <w:t>cm</w:t>
      </w:r>
      <w:r w:rsidR="00E31261">
        <w:rPr>
          <w:szCs w:val="24"/>
        </w:rPr>
        <w:t xml:space="preserve">, </w:t>
      </w:r>
      <w:r w:rsidR="00BD0D78">
        <w:rPr>
          <w:szCs w:val="24"/>
        </w:rPr>
        <w:t xml:space="preserve">&gt;137cm).  </w:t>
      </w:r>
      <w:proofErr w:type="gramStart"/>
      <w:r w:rsidR="00BD0D78">
        <w:rPr>
          <w:szCs w:val="24"/>
        </w:rPr>
        <w:t>For extremely numerous species (&gt;30 stems) estimate number to the nearest five</w:t>
      </w:r>
      <w:r w:rsidR="0068152B">
        <w:rPr>
          <w:szCs w:val="24"/>
        </w:rPr>
        <w:t xml:space="preserve"> (ex. 35, 40, etc.)</w:t>
      </w:r>
      <w:r w:rsidR="00BD0D78">
        <w:rPr>
          <w:szCs w:val="24"/>
        </w:rPr>
        <w:t>.</w:t>
      </w:r>
      <w:proofErr w:type="gramEnd"/>
    </w:p>
    <w:p w:rsidR="00BD0D78" w:rsidRDefault="00BD0D78">
      <w:pPr>
        <w:rPr>
          <w:szCs w:val="24"/>
        </w:rPr>
      </w:pPr>
      <w:r>
        <w:rPr>
          <w:szCs w:val="24"/>
        </w:rPr>
        <w:t xml:space="preserve">3.  Enter data into </w:t>
      </w:r>
      <w:proofErr w:type="spellStart"/>
      <w:r w:rsidR="00550DE6">
        <w:rPr>
          <w:b/>
          <w:szCs w:val="24"/>
        </w:rPr>
        <w:t>SAPLINGS_and_SEEDLINGS</w:t>
      </w:r>
      <w:proofErr w:type="spellEnd"/>
      <w:r>
        <w:rPr>
          <w:b/>
          <w:szCs w:val="24"/>
        </w:rPr>
        <w:t xml:space="preserve"> </w:t>
      </w:r>
      <w:r>
        <w:rPr>
          <w:szCs w:val="24"/>
        </w:rPr>
        <w:t>data table</w:t>
      </w:r>
      <w:r w:rsidR="005F1CA0">
        <w:rPr>
          <w:szCs w:val="24"/>
        </w:rPr>
        <w:t>.</w:t>
      </w:r>
    </w:p>
    <w:p w:rsidR="00C8660F" w:rsidRDefault="00C8660F">
      <w:pPr>
        <w:rPr>
          <w:szCs w:val="24"/>
        </w:rPr>
      </w:pPr>
    </w:p>
    <w:p w:rsidR="00C8660F" w:rsidRPr="00B22108" w:rsidRDefault="00C8660F">
      <w:pPr>
        <w:rPr>
          <w:rFonts w:ascii="Calibri" w:hAnsi="Calibri" w:cs="Calibri"/>
          <w:szCs w:val="24"/>
        </w:rPr>
      </w:pPr>
      <w:r w:rsidRPr="00B22108">
        <w:rPr>
          <w:rFonts w:ascii="Calibri" w:hAnsi="Calibri" w:cs="Calibri"/>
          <w:b/>
          <w:sz w:val="28"/>
          <w:szCs w:val="24"/>
        </w:rPr>
        <w:t>Cover Plot</w:t>
      </w:r>
    </w:p>
    <w:p w:rsidR="00C8660F" w:rsidRPr="00C8660F" w:rsidRDefault="00C8660F" w:rsidP="00C8660F">
      <w:pPr>
        <w:rPr>
          <w:szCs w:val="24"/>
        </w:rPr>
      </w:pPr>
      <w:r>
        <w:rPr>
          <w:szCs w:val="24"/>
        </w:rPr>
        <w:t xml:space="preserve">1. </w:t>
      </w:r>
      <w:r w:rsidRPr="00C8660F">
        <w:rPr>
          <w:szCs w:val="24"/>
        </w:rPr>
        <w:t>Record the canopy cover</w:t>
      </w:r>
      <w:r>
        <w:rPr>
          <w:szCs w:val="24"/>
        </w:rPr>
        <w:t xml:space="preserve"> </w:t>
      </w:r>
      <w:proofErr w:type="gramStart"/>
      <w:r>
        <w:rPr>
          <w:szCs w:val="24"/>
        </w:rPr>
        <w:t>%</w:t>
      </w:r>
      <w:proofErr w:type="gramEnd"/>
      <w:r w:rsidRPr="00C8660F">
        <w:rPr>
          <w:szCs w:val="24"/>
        </w:rPr>
        <w:t xml:space="preserve"> for each tree species over </w:t>
      </w:r>
      <w:r>
        <w:rPr>
          <w:szCs w:val="24"/>
        </w:rPr>
        <w:t>2m tall.</w:t>
      </w:r>
    </w:p>
    <w:p w:rsidR="00C8660F" w:rsidRPr="00C8660F" w:rsidRDefault="00C8660F" w:rsidP="00C8660F">
      <w:pPr>
        <w:rPr>
          <w:szCs w:val="24"/>
        </w:rPr>
      </w:pPr>
      <w:r>
        <w:rPr>
          <w:szCs w:val="24"/>
        </w:rPr>
        <w:t xml:space="preserve">2. </w:t>
      </w:r>
      <w:r w:rsidRPr="00C8660F">
        <w:rPr>
          <w:szCs w:val="24"/>
        </w:rPr>
        <w:t xml:space="preserve">Record the </w:t>
      </w:r>
      <w:r>
        <w:rPr>
          <w:szCs w:val="24"/>
        </w:rPr>
        <w:t xml:space="preserve">canopy </w:t>
      </w:r>
      <w:r w:rsidRPr="00C8660F">
        <w:rPr>
          <w:szCs w:val="24"/>
        </w:rPr>
        <w:t xml:space="preserve">cover </w:t>
      </w:r>
      <w:proofErr w:type="gramStart"/>
      <w:r>
        <w:rPr>
          <w:szCs w:val="24"/>
        </w:rPr>
        <w:t>%</w:t>
      </w:r>
      <w:proofErr w:type="gramEnd"/>
      <w:r>
        <w:rPr>
          <w:szCs w:val="24"/>
        </w:rPr>
        <w:t xml:space="preserve"> </w:t>
      </w:r>
      <w:r w:rsidRPr="00C8660F">
        <w:rPr>
          <w:szCs w:val="24"/>
        </w:rPr>
        <w:t xml:space="preserve">for each tree species less than </w:t>
      </w:r>
      <w:r>
        <w:rPr>
          <w:szCs w:val="24"/>
        </w:rPr>
        <w:t>2m tall</w:t>
      </w:r>
      <w:r w:rsidRPr="00C8660F">
        <w:rPr>
          <w:szCs w:val="24"/>
        </w:rPr>
        <w:t>.</w:t>
      </w:r>
    </w:p>
    <w:p w:rsidR="00C8660F" w:rsidRPr="00C8660F" w:rsidRDefault="00C8660F" w:rsidP="00C8660F">
      <w:pPr>
        <w:rPr>
          <w:szCs w:val="24"/>
        </w:rPr>
      </w:pPr>
      <w:r>
        <w:rPr>
          <w:szCs w:val="24"/>
        </w:rPr>
        <w:t xml:space="preserve">3. </w:t>
      </w:r>
      <w:r w:rsidRPr="00C8660F">
        <w:rPr>
          <w:szCs w:val="24"/>
        </w:rPr>
        <w:t xml:space="preserve">Record the canopy cover </w:t>
      </w:r>
      <w:proofErr w:type="gramStart"/>
      <w:r>
        <w:rPr>
          <w:szCs w:val="24"/>
        </w:rPr>
        <w:t>%</w:t>
      </w:r>
      <w:proofErr w:type="gramEnd"/>
      <w:r>
        <w:rPr>
          <w:szCs w:val="24"/>
        </w:rPr>
        <w:t xml:space="preserve"> </w:t>
      </w:r>
      <w:r w:rsidRPr="00C8660F">
        <w:rPr>
          <w:szCs w:val="24"/>
        </w:rPr>
        <w:t xml:space="preserve">for each shrub species over </w:t>
      </w:r>
      <w:r>
        <w:rPr>
          <w:szCs w:val="24"/>
        </w:rPr>
        <w:t>DBH</w:t>
      </w:r>
      <w:r w:rsidRPr="00C8660F">
        <w:rPr>
          <w:szCs w:val="24"/>
        </w:rPr>
        <w:t>.</w:t>
      </w:r>
    </w:p>
    <w:p w:rsidR="00C8660F" w:rsidRDefault="00C8660F" w:rsidP="00C8660F">
      <w:pPr>
        <w:rPr>
          <w:szCs w:val="24"/>
        </w:rPr>
      </w:pPr>
      <w:r>
        <w:rPr>
          <w:szCs w:val="24"/>
        </w:rPr>
        <w:t xml:space="preserve">4. </w:t>
      </w:r>
      <w:r w:rsidRPr="00C8660F">
        <w:rPr>
          <w:szCs w:val="24"/>
        </w:rPr>
        <w:t xml:space="preserve">Record the canopy cover </w:t>
      </w:r>
      <w:proofErr w:type="gramStart"/>
      <w:r>
        <w:rPr>
          <w:szCs w:val="24"/>
        </w:rPr>
        <w:t>%</w:t>
      </w:r>
      <w:proofErr w:type="gramEnd"/>
      <w:r>
        <w:rPr>
          <w:szCs w:val="24"/>
        </w:rPr>
        <w:t xml:space="preserve"> </w:t>
      </w:r>
      <w:r w:rsidRPr="00C8660F">
        <w:rPr>
          <w:szCs w:val="24"/>
        </w:rPr>
        <w:t xml:space="preserve">for each shrub species between </w:t>
      </w:r>
      <w:r>
        <w:rPr>
          <w:szCs w:val="24"/>
        </w:rPr>
        <w:t>50cm and DBH</w:t>
      </w:r>
      <w:r w:rsidRPr="00C8660F">
        <w:rPr>
          <w:szCs w:val="24"/>
        </w:rPr>
        <w:t>.</w:t>
      </w:r>
    </w:p>
    <w:p w:rsidR="00C8660F" w:rsidRDefault="00C8660F" w:rsidP="00C8660F">
      <w:pPr>
        <w:rPr>
          <w:szCs w:val="24"/>
        </w:rPr>
      </w:pPr>
      <w:r>
        <w:rPr>
          <w:szCs w:val="24"/>
        </w:rPr>
        <w:t>5. Record</w:t>
      </w:r>
      <w:r w:rsidRPr="00C8660F">
        <w:rPr>
          <w:szCs w:val="24"/>
        </w:rPr>
        <w:t xml:space="preserve"> the canopy cover </w:t>
      </w:r>
      <w:proofErr w:type="gramStart"/>
      <w:r>
        <w:rPr>
          <w:szCs w:val="24"/>
        </w:rPr>
        <w:t>%</w:t>
      </w:r>
      <w:proofErr w:type="gramEnd"/>
      <w:r>
        <w:rPr>
          <w:szCs w:val="24"/>
        </w:rPr>
        <w:t xml:space="preserve"> </w:t>
      </w:r>
      <w:r w:rsidRPr="00C8660F">
        <w:rPr>
          <w:szCs w:val="24"/>
        </w:rPr>
        <w:t xml:space="preserve">for each shrub species less than </w:t>
      </w:r>
      <w:r>
        <w:rPr>
          <w:szCs w:val="24"/>
        </w:rPr>
        <w:t>50cm tall</w:t>
      </w:r>
      <w:r w:rsidRPr="00C8660F">
        <w:rPr>
          <w:szCs w:val="24"/>
        </w:rPr>
        <w:t>.</w:t>
      </w:r>
    </w:p>
    <w:p w:rsidR="00550DE6" w:rsidRPr="00C8660F" w:rsidRDefault="00550DE6" w:rsidP="00C8660F">
      <w:pPr>
        <w:rPr>
          <w:szCs w:val="24"/>
        </w:rPr>
      </w:pPr>
      <w:r>
        <w:rPr>
          <w:szCs w:val="24"/>
        </w:rPr>
        <w:t xml:space="preserve">6.  Enter data into </w:t>
      </w:r>
      <w:r w:rsidRPr="00550DE6">
        <w:rPr>
          <w:b/>
          <w:szCs w:val="24"/>
        </w:rPr>
        <w:t>COVER_PLOT</w:t>
      </w:r>
      <w:r>
        <w:rPr>
          <w:szCs w:val="24"/>
        </w:rPr>
        <w:t xml:space="preserve"> data table</w:t>
      </w:r>
    </w:p>
    <w:p w:rsidR="00BD0D78" w:rsidRPr="00E31261" w:rsidRDefault="00BD0D78">
      <w:pPr>
        <w:rPr>
          <w:szCs w:val="24"/>
        </w:rPr>
      </w:pPr>
    </w:p>
    <w:p w:rsidR="00184D6C" w:rsidRDefault="00184D6C"/>
    <w:p w:rsidR="00184D6C" w:rsidRDefault="00184D6C"/>
    <w:p w:rsidR="00184D6C" w:rsidRDefault="00184D6C"/>
    <w:p w:rsidR="00184D6C" w:rsidRDefault="00184D6C"/>
    <w:p w:rsidR="00550DE6" w:rsidRDefault="00550DE6"/>
    <w:p w:rsidR="00184D6C" w:rsidRPr="00550DE6" w:rsidRDefault="00184D6C">
      <w:pPr>
        <w:rPr>
          <w:rFonts w:asciiTheme="minorHAnsi" w:hAnsiTheme="minorHAnsi" w:cstheme="minorHAnsi"/>
          <w:b/>
          <w:sz w:val="36"/>
        </w:rPr>
      </w:pPr>
      <w:r w:rsidRPr="00550DE6">
        <w:rPr>
          <w:rFonts w:asciiTheme="minorHAnsi" w:hAnsiTheme="minorHAnsi" w:cstheme="minorHAnsi"/>
          <w:b/>
          <w:sz w:val="36"/>
        </w:rPr>
        <w:t>Appendix A from CSE Region 5</w:t>
      </w:r>
    </w:p>
    <w:p w:rsidR="00C41CD2" w:rsidRDefault="00C41CD2" w:rsidP="00C41CD2">
      <w:pPr>
        <w:pStyle w:val="Heading3"/>
      </w:pPr>
      <w:r>
        <w:t xml:space="preserve">Aspect </w:t>
      </w:r>
    </w:p>
    <w:p w:rsidR="00C41CD2" w:rsidRDefault="00C41CD2" w:rsidP="00C41CD2">
      <w:r>
        <w:t xml:space="preserve">Record the predominant setting aspect in degrees, 0° to 360°.  Record in true north (i.e. always set the declination on your compass).  Aspect may be determined from contour maps.  Aspect is determined along the direction of slope for land surfaces with at least 5 percent slope in a generally uniform direction.  Aspect </w:t>
      </w:r>
      <w:proofErr w:type="gramStart"/>
      <w:r>
        <w:t>is measured</w:t>
      </w:r>
      <w:proofErr w:type="gramEnd"/>
      <w:r>
        <w:t xml:space="preserve"> with a hand compass along the same direction used to determine slope.</w:t>
      </w:r>
    </w:p>
    <w:p w:rsidR="00C41CD2" w:rsidRDefault="00C41CD2" w:rsidP="00C41CD2"/>
    <w:p w:rsidR="00C41CD2" w:rsidRDefault="00C41CD2" w:rsidP="00C41CD2">
      <w:pPr>
        <w:numPr>
          <w:ilvl w:val="0"/>
          <w:numId w:val="1"/>
        </w:numPr>
      </w:pPr>
      <w:r>
        <w:t>If aspect changes gradually across the setting, record an average aspect.</w:t>
      </w:r>
    </w:p>
    <w:p w:rsidR="00C41CD2" w:rsidRDefault="00C41CD2" w:rsidP="00C41CD2">
      <w:pPr>
        <w:numPr>
          <w:ilvl w:val="0"/>
          <w:numId w:val="1"/>
        </w:numPr>
      </w:pPr>
      <w:r>
        <w:t>If aspect changes across the setting but is predominately of one direction, code predominate direction, rather than the average.</w:t>
      </w:r>
    </w:p>
    <w:p w:rsidR="00C41CD2" w:rsidRDefault="00C41CD2" w:rsidP="00C41CD2">
      <w:pPr>
        <w:numPr>
          <w:ilvl w:val="0"/>
          <w:numId w:val="1"/>
        </w:numPr>
      </w:pPr>
      <w:r>
        <w:t>If the setting falls on or straddles a canyon bottom or narrow ridge top, code the aspect of the ridgeline or canyon bottom.</w:t>
      </w:r>
    </w:p>
    <w:p w:rsidR="00C41CD2" w:rsidRDefault="00C41CD2" w:rsidP="00C41CD2">
      <w:pPr>
        <w:numPr>
          <w:ilvl w:val="0"/>
          <w:numId w:val="1"/>
        </w:numPr>
        <w:rPr>
          <w:rFonts w:cs="Arial"/>
          <w:szCs w:val="20"/>
        </w:rPr>
      </w:pPr>
      <w:r>
        <w:rPr>
          <w:rFonts w:cs="Arial"/>
          <w:szCs w:val="20"/>
        </w:rPr>
        <w:t>If the setting falls on a canyon bottom or on a narrow ridge top, but most of the area lies on one side hill, code the aspect of the side hill.</w:t>
      </w:r>
    </w:p>
    <w:p w:rsidR="00C41CD2" w:rsidRDefault="00C41CD2" w:rsidP="00C41CD2">
      <w:pPr>
        <w:rPr>
          <w:rFonts w:cs="Arial"/>
          <w:szCs w:val="20"/>
        </w:rPr>
      </w:pPr>
    </w:p>
    <w:p w:rsidR="00C41CD2" w:rsidRDefault="00C41CD2" w:rsidP="00C41CD2">
      <w:pPr>
        <w:rPr>
          <w:rFonts w:cs="Arial"/>
          <w:szCs w:val="20"/>
        </w:rPr>
      </w:pPr>
      <w:r>
        <w:rPr>
          <w:rFonts w:cs="Arial"/>
          <w:szCs w:val="20"/>
        </w:rPr>
        <w:t>Examples are:</w:t>
      </w:r>
    </w:p>
    <w:p w:rsidR="00C41CD2" w:rsidRDefault="00C41CD2" w:rsidP="00C41CD2">
      <w:pPr>
        <w:rPr>
          <w:rFonts w:cs="Arial"/>
          <w:szCs w:val="20"/>
        </w:rPr>
      </w:pPr>
    </w:p>
    <w:tbl>
      <w:tblPr>
        <w:tblW w:w="0" w:type="auto"/>
        <w:tblInd w:w="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900"/>
        <w:gridCol w:w="5765"/>
      </w:tblGrid>
      <w:tr w:rsidR="00C41CD2" w:rsidTr="00C64A73">
        <w:tc>
          <w:tcPr>
            <w:tcW w:w="900" w:type="dxa"/>
            <w:tcBorders>
              <w:bottom w:val="single" w:sz="12" w:space="0" w:color="auto"/>
            </w:tcBorders>
            <w:shd w:val="clear" w:color="auto" w:fill="F3F3F3"/>
          </w:tcPr>
          <w:p w:rsidR="00C41CD2" w:rsidRDefault="00C41CD2" w:rsidP="00C64A73">
            <w:pPr>
              <w:pStyle w:val="Title"/>
            </w:pPr>
            <w:r>
              <w:t>Code</w:t>
            </w:r>
          </w:p>
        </w:tc>
        <w:tc>
          <w:tcPr>
            <w:tcW w:w="5765" w:type="dxa"/>
            <w:tcBorders>
              <w:bottom w:val="single" w:sz="12" w:space="0" w:color="auto"/>
            </w:tcBorders>
            <w:shd w:val="clear" w:color="auto" w:fill="F3F3F3"/>
          </w:tcPr>
          <w:p w:rsidR="00C41CD2" w:rsidRDefault="00C41CD2" w:rsidP="00C64A73">
            <w:pPr>
              <w:pStyle w:val="Title"/>
            </w:pPr>
            <w:r>
              <w:t>Description</w:t>
            </w:r>
          </w:p>
        </w:tc>
      </w:tr>
      <w:tr w:rsidR="00C41CD2" w:rsidTr="00C64A73">
        <w:tc>
          <w:tcPr>
            <w:tcW w:w="900" w:type="dxa"/>
            <w:tcBorders>
              <w:top w:val="single" w:sz="12" w:space="0" w:color="auto"/>
            </w:tcBorders>
          </w:tcPr>
          <w:p w:rsidR="00C41CD2" w:rsidRDefault="00C41CD2" w:rsidP="00C64A73">
            <w:pPr>
              <w:jc w:val="center"/>
            </w:pPr>
            <w:r>
              <w:t>0</w:t>
            </w:r>
          </w:p>
        </w:tc>
        <w:tc>
          <w:tcPr>
            <w:tcW w:w="5765" w:type="dxa"/>
            <w:tcBorders>
              <w:top w:val="single" w:sz="12" w:space="0" w:color="auto"/>
            </w:tcBorders>
          </w:tcPr>
          <w:p w:rsidR="00C41CD2" w:rsidRDefault="00C41CD2" w:rsidP="00C64A73">
            <w:pPr>
              <w:ind w:left="144"/>
            </w:pPr>
            <w:r>
              <w:t>Flat</w:t>
            </w:r>
          </w:p>
        </w:tc>
      </w:tr>
      <w:tr w:rsidR="00C41CD2" w:rsidTr="00C64A73">
        <w:tc>
          <w:tcPr>
            <w:tcW w:w="900" w:type="dxa"/>
          </w:tcPr>
          <w:p w:rsidR="00C41CD2" w:rsidRDefault="00C41CD2" w:rsidP="00C64A73">
            <w:pPr>
              <w:jc w:val="center"/>
            </w:pPr>
            <w:r>
              <w:t>360</w:t>
            </w:r>
          </w:p>
        </w:tc>
        <w:tc>
          <w:tcPr>
            <w:tcW w:w="5765" w:type="dxa"/>
          </w:tcPr>
          <w:p w:rsidR="00C41CD2" w:rsidRDefault="00C41CD2" w:rsidP="00C64A73">
            <w:pPr>
              <w:ind w:left="144"/>
            </w:pPr>
            <w:r>
              <w:t>360°</w:t>
            </w:r>
          </w:p>
        </w:tc>
      </w:tr>
      <w:tr w:rsidR="00C41CD2" w:rsidTr="00C64A73">
        <w:tc>
          <w:tcPr>
            <w:tcW w:w="900" w:type="dxa"/>
          </w:tcPr>
          <w:p w:rsidR="00C41CD2" w:rsidRDefault="00C41CD2" w:rsidP="00C64A73">
            <w:pPr>
              <w:jc w:val="center"/>
            </w:pPr>
            <w:r>
              <w:t>72</w:t>
            </w:r>
          </w:p>
        </w:tc>
        <w:tc>
          <w:tcPr>
            <w:tcW w:w="5765" w:type="dxa"/>
          </w:tcPr>
          <w:p w:rsidR="00C41CD2" w:rsidRDefault="00C41CD2" w:rsidP="00C64A73">
            <w:pPr>
              <w:ind w:left="144"/>
            </w:pPr>
            <w:r>
              <w:t>72°</w:t>
            </w:r>
          </w:p>
        </w:tc>
      </w:tr>
      <w:tr w:rsidR="00C41CD2" w:rsidTr="00C64A73">
        <w:tc>
          <w:tcPr>
            <w:tcW w:w="900" w:type="dxa"/>
          </w:tcPr>
          <w:p w:rsidR="00C41CD2" w:rsidRDefault="00C41CD2" w:rsidP="00C64A73">
            <w:pPr>
              <w:jc w:val="center"/>
            </w:pPr>
            <w:r>
              <w:t>90</w:t>
            </w:r>
          </w:p>
        </w:tc>
        <w:tc>
          <w:tcPr>
            <w:tcW w:w="5765" w:type="dxa"/>
          </w:tcPr>
          <w:p w:rsidR="00C41CD2" w:rsidRDefault="00C41CD2" w:rsidP="00C64A73">
            <w:pPr>
              <w:ind w:left="144"/>
            </w:pPr>
            <w:r>
              <w:t>90°</w:t>
            </w:r>
          </w:p>
        </w:tc>
      </w:tr>
      <w:tr w:rsidR="00C41CD2" w:rsidTr="00C64A73">
        <w:tc>
          <w:tcPr>
            <w:tcW w:w="900" w:type="dxa"/>
          </w:tcPr>
          <w:p w:rsidR="00C41CD2" w:rsidRDefault="00C41CD2" w:rsidP="00C64A73">
            <w:pPr>
              <w:jc w:val="center"/>
            </w:pPr>
            <w:r>
              <w:t>999</w:t>
            </w:r>
          </w:p>
        </w:tc>
        <w:tc>
          <w:tcPr>
            <w:tcW w:w="5765" w:type="dxa"/>
          </w:tcPr>
          <w:p w:rsidR="00C41CD2" w:rsidRDefault="00C41CD2" w:rsidP="00C64A73">
            <w:pPr>
              <w:ind w:left="144"/>
            </w:pPr>
            <w:r>
              <w:t>Indeterminate/No predominant aspect/Undulating</w:t>
            </w:r>
          </w:p>
        </w:tc>
      </w:tr>
    </w:tbl>
    <w:p w:rsidR="00C41CD2" w:rsidRDefault="00C41CD2" w:rsidP="00C41CD2">
      <w:pPr>
        <w:pStyle w:val="Heading3"/>
      </w:pPr>
    </w:p>
    <w:p w:rsidR="00C41CD2" w:rsidRDefault="00C41CD2" w:rsidP="00C41CD2">
      <w:pPr>
        <w:pStyle w:val="Heading3"/>
      </w:pPr>
      <w:r>
        <w:t xml:space="preserve">Slope </w:t>
      </w:r>
    </w:p>
    <w:p w:rsidR="00C41CD2" w:rsidRDefault="00C41CD2" w:rsidP="00C41CD2">
      <w:r>
        <w:t xml:space="preserve">Record the angle of slope across the setting.  Slope is determined by sighting the clinometer along a line parallel to the average incline (or decline).  This angle </w:t>
      </w:r>
      <w:proofErr w:type="gramStart"/>
      <w:r>
        <w:t>is measured</w:t>
      </w:r>
      <w:proofErr w:type="gramEnd"/>
      <w:r>
        <w:t xml:space="preserve"> along the shortest pathway down slope before the drainage direction changes.  To measure Slope, Observer 1 should stand at the uphill edge and sight Observer 2, who stands at the downhill edge.  </w:t>
      </w:r>
      <w:proofErr w:type="gramStart"/>
      <w:r>
        <w:t>Sight Observer 2 at the same height as the eye-level of Observer 1.</w:t>
      </w:r>
      <w:proofErr w:type="gramEnd"/>
      <w:r>
        <w:t xml:space="preserve">  Read the slope directly from the percent scale of the clinometer.</w:t>
      </w:r>
    </w:p>
    <w:p w:rsidR="00C41CD2" w:rsidRDefault="00C41CD2" w:rsidP="00C41CD2"/>
    <w:p w:rsidR="00C41CD2" w:rsidRDefault="00C41CD2" w:rsidP="00C41CD2">
      <w:pPr>
        <w:numPr>
          <w:ilvl w:val="0"/>
          <w:numId w:val="2"/>
        </w:numPr>
      </w:pPr>
      <w:r>
        <w:t>If slope changes gradually across the setting, record an average slope.</w:t>
      </w:r>
    </w:p>
    <w:p w:rsidR="00C41CD2" w:rsidRDefault="00C41CD2" w:rsidP="00C41CD2">
      <w:pPr>
        <w:numPr>
          <w:ilvl w:val="0"/>
          <w:numId w:val="2"/>
        </w:numPr>
      </w:pPr>
      <w:r>
        <w:t>If slope changes across the setting but the slope is predominately of one direction, code predominate slope percentage rather than the average.</w:t>
      </w:r>
    </w:p>
    <w:p w:rsidR="00C41CD2" w:rsidRDefault="00C41CD2" w:rsidP="00C41CD2">
      <w:pPr>
        <w:numPr>
          <w:ilvl w:val="0"/>
          <w:numId w:val="2"/>
        </w:numPr>
      </w:pPr>
      <w:r>
        <w:t>If the setting falls directly between two side hills, code the average slope of the side hill(s).</w:t>
      </w:r>
    </w:p>
    <w:p w:rsidR="00C41CD2" w:rsidRDefault="00C41CD2" w:rsidP="00C41CD2">
      <w:pPr>
        <w:numPr>
          <w:ilvl w:val="0"/>
          <w:numId w:val="2"/>
        </w:numPr>
      </w:pPr>
      <w:r>
        <w:t>If the setting falls on a canyon bottom or on a narrow ridge top, but most of the area lies on one side hill, code the slope of the side hill.</w:t>
      </w:r>
    </w:p>
    <w:p w:rsidR="00C41CD2" w:rsidRDefault="00C41CD2"/>
    <w:p w:rsidR="00C41CD2" w:rsidRDefault="00C41CD2" w:rsidP="00C41CD2">
      <w:pPr>
        <w:pStyle w:val="Heading3"/>
      </w:pPr>
      <w:r>
        <w:t xml:space="preserve">Slope Position </w:t>
      </w:r>
      <w:r w:rsidRPr="00CE04D1">
        <w:rPr>
          <w:sz w:val="24"/>
        </w:rPr>
        <w:t>(exactly 2 characters)</w:t>
      </w:r>
    </w:p>
    <w:p w:rsidR="00C41CD2" w:rsidRDefault="00C41CD2" w:rsidP="00C41CD2">
      <w:r>
        <w:t xml:space="preserve">Record the position of the setting on the landscape.  The definitions are </w:t>
      </w:r>
      <w:proofErr w:type="gramStart"/>
      <w:r>
        <w:t>from:</w:t>
      </w:r>
      <w:proofErr w:type="gramEnd"/>
      <w:r>
        <w:t xml:space="preserve">  Soil survey Staff. </w:t>
      </w:r>
      <w:proofErr w:type="gramStart"/>
      <w:r>
        <w:t>1993. National Soil Survey Handbook (Title 430-VI) USDA Soil Conservation Service.</w:t>
      </w:r>
      <w:proofErr w:type="gramEnd"/>
    </w:p>
    <w:p w:rsidR="00C41CD2" w:rsidRDefault="00C41CD2" w:rsidP="00C41CD2"/>
    <w:tbl>
      <w:tblPr>
        <w:tblW w:w="8910" w:type="dxa"/>
        <w:tblInd w:w="453" w:type="dxa"/>
        <w:tblLayout w:type="fixed"/>
        <w:tblCellMar>
          <w:left w:w="0" w:type="dxa"/>
          <w:right w:w="0" w:type="dxa"/>
        </w:tblCellMar>
        <w:tblLook w:val="0000" w:firstRow="0" w:lastRow="0" w:firstColumn="0" w:lastColumn="0" w:noHBand="0" w:noVBand="0"/>
      </w:tblPr>
      <w:tblGrid>
        <w:gridCol w:w="1028"/>
        <w:gridCol w:w="7882"/>
      </w:tblGrid>
      <w:tr w:rsidR="00C41CD2" w:rsidTr="00C64A73">
        <w:tc>
          <w:tcPr>
            <w:tcW w:w="1028" w:type="dxa"/>
            <w:tcBorders>
              <w:top w:val="single" w:sz="2" w:space="0" w:color="000000"/>
              <w:left w:val="single" w:sz="2" w:space="0" w:color="000000"/>
              <w:bottom w:val="single" w:sz="12" w:space="0" w:color="000000"/>
              <w:right w:val="single" w:sz="2" w:space="0" w:color="000000"/>
            </w:tcBorders>
            <w:shd w:val="clear" w:color="auto" w:fill="F3F3F3"/>
          </w:tcPr>
          <w:p w:rsidR="00C41CD2" w:rsidRDefault="00C41CD2" w:rsidP="00C64A73">
            <w:pPr>
              <w:pStyle w:val="Title"/>
            </w:pPr>
            <w:r>
              <w:t>Code</w:t>
            </w:r>
          </w:p>
        </w:tc>
        <w:tc>
          <w:tcPr>
            <w:tcW w:w="7882" w:type="dxa"/>
            <w:tcBorders>
              <w:top w:val="single" w:sz="2" w:space="0" w:color="000000"/>
              <w:left w:val="single" w:sz="2" w:space="0" w:color="000000"/>
              <w:bottom w:val="single" w:sz="12" w:space="0" w:color="000000"/>
              <w:right w:val="single" w:sz="2" w:space="0" w:color="000000"/>
            </w:tcBorders>
            <w:shd w:val="clear" w:color="auto" w:fill="F3F3F3"/>
          </w:tcPr>
          <w:p w:rsidR="00C41CD2" w:rsidRDefault="00C41CD2" w:rsidP="00C64A73">
            <w:pPr>
              <w:pStyle w:val="Title"/>
            </w:pPr>
            <w:r>
              <w:t>Description</w:t>
            </w:r>
          </w:p>
        </w:tc>
      </w:tr>
      <w:tr w:rsidR="00C41CD2" w:rsidTr="00C64A73">
        <w:tc>
          <w:tcPr>
            <w:tcW w:w="1028" w:type="dxa"/>
            <w:tcBorders>
              <w:top w:val="single" w:sz="12" w:space="0" w:color="000000"/>
              <w:left w:val="single" w:sz="2" w:space="0" w:color="000000"/>
              <w:bottom w:val="single" w:sz="2" w:space="0" w:color="000000"/>
              <w:right w:val="single" w:sz="2" w:space="0" w:color="000000"/>
            </w:tcBorders>
          </w:tcPr>
          <w:p w:rsidR="00C41CD2" w:rsidRDefault="00C41CD2" w:rsidP="00C64A73">
            <w:pPr>
              <w:ind w:left="288"/>
            </w:pPr>
            <w:r>
              <w:t>SU</w:t>
            </w:r>
          </w:p>
        </w:tc>
        <w:tc>
          <w:tcPr>
            <w:tcW w:w="7882" w:type="dxa"/>
            <w:tcBorders>
              <w:top w:val="single" w:sz="12" w:space="0" w:color="000000"/>
              <w:left w:val="single" w:sz="2" w:space="0" w:color="000000"/>
              <w:bottom w:val="single" w:sz="2" w:space="0" w:color="000000"/>
              <w:right w:val="single" w:sz="2" w:space="0" w:color="000000"/>
            </w:tcBorders>
          </w:tcPr>
          <w:p w:rsidR="00C41CD2" w:rsidRDefault="00C41CD2" w:rsidP="00C64A73">
            <w:pPr>
              <w:ind w:left="144"/>
            </w:pPr>
            <w:proofErr w:type="gramStart"/>
            <w:r>
              <w:rPr>
                <w:b/>
                <w:bCs/>
              </w:rPr>
              <w:t>Summit/</w:t>
            </w:r>
            <w:proofErr w:type="spellStart"/>
            <w:r>
              <w:rPr>
                <w:b/>
                <w:bCs/>
              </w:rPr>
              <w:t>Ridgetop</w:t>
            </w:r>
            <w:proofErr w:type="spellEnd"/>
            <w:r>
              <w:rPr>
                <w:b/>
                <w:bCs/>
              </w:rPr>
              <w:t>/Plateau</w:t>
            </w:r>
            <w:r>
              <w:t>.</w:t>
            </w:r>
            <w:proofErr w:type="gramEnd"/>
            <w:r>
              <w:t xml:space="preserve">  </w:t>
            </w:r>
            <w:proofErr w:type="gramStart"/>
            <w:r>
              <w:t xml:space="preserve">The topographically highest </w:t>
            </w:r>
            <w:proofErr w:type="spellStart"/>
            <w:r>
              <w:t>hillslope</w:t>
            </w:r>
            <w:proofErr w:type="spellEnd"/>
            <w:r>
              <w:t xml:space="preserve"> position of a </w:t>
            </w:r>
            <w:proofErr w:type="spellStart"/>
            <w:r>
              <w:t>hillslope</w:t>
            </w:r>
            <w:proofErr w:type="spellEnd"/>
            <w:r>
              <w:t xml:space="preserve"> profile and exhibiting a nearly level surface.</w:t>
            </w:r>
            <w:proofErr w:type="gramEnd"/>
          </w:p>
        </w:tc>
      </w:tr>
      <w:tr w:rsidR="00C41CD2" w:rsidTr="00C64A73">
        <w:tc>
          <w:tcPr>
            <w:tcW w:w="1028"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288"/>
            </w:pPr>
            <w:r>
              <w:t>SH</w:t>
            </w:r>
          </w:p>
        </w:tc>
        <w:tc>
          <w:tcPr>
            <w:tcW w:w="7882"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144"/>
            </w:pPr>
            <w:proofErr w:type="gramStart"/>
            <w:r>
              <w:rPr>
                <w:b/>
                <w:bCs/>
              </w:rPr>
              <w:t>Shoulder</w:t>
            </w:r>
            <w:r>
              <w:t>.</w:t>
            </w:r>
            <w:proofErr w:type="gramEnd"/>
            <w:r>
              <w:t xml:space="preserve">  </w:t>
            </w:r>
            <w:proofErr w:type="gramStart"/>
            <w:r>
              <w:t xml:space="preserve">The </w:t>
            </w:r>
            <w:proofErr w:type="spellStart"/>
            <w:r>
              <w:t>hillslope</w:t>
            </w:r>
            <w:proofErr w:type="spellEnd"/>
            <w:r>
              <w:t xml:space="preserve"> position that forms the uppermost inclined surface near the top of a </w:t>
            </w:r>
            <w:proofErr w:type="spellStart"/>
            <w:r>
              <w:t>hillslope</w:t>
            </w:r>
            <w:proofErr w:type="spellEnd"/>
            <w:r>
              <w:t>.</w:t>
            </w:r>
            <w:proofErr w:type="gramEnd"/>
            <w:r>
              <w:t xml:space="preserve">  It comprises the transition zone from </w:t>
            </w:r>
            <w:proofErr w:type="spellStart"/>
            <w:r>
              <w:t>backslope</w:t>
            </w:r>
            <w:proofErr w:type="spellEnd"/>
            <w:r>
              <w:t xml:space="preserve"> to summit.</w:t>
            </w:r>
          </w:p>
        </w:tc>
      </w:tr>
      <w:tr w:rsidR="00C41CD2" w:rsidTr="00C64A73">
        <w:tc>
          <w:tcPr>
            <w:tcW w:w="1028"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288"/>
            </w:pPr>
            <w:r>
              <w:t>BS</w:t>
            </w:r>
          </w:p>
        </w:tc>
        <w:tc>
          <w:tcPr>
            <w:tcW w:w="7882"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144"/>
            </w:pPr>
            <w:proofErr w:type="spellStart"/>
            <w:proofErr w:type="gramStart"/>
            <w:r>
              <w:rPr>
                <w:b/>
                <w:bCs/>
              </w:rPr>
              <w:t>Backslope</w:t>
            </w:r>
            <w:proofErr w:type="spellEnd"/>
            <w:r>
              <w:t>.</w:t>
            </w:r>
            <w:proofErr w:type="gramEnd"/>
            <w:r>
              <w:t xml:space="preserve">  </w:t>
            </w:r>
            <w:proofErr w:type="gramStart"/>
            <w:r>
              <w:t xml:space="preserve">The </w:t>
            </w:r>
            <w:proofErr w:type="spellStart"/>
            <w:r>
              <w:t>hillslope</w:t>
            </w:r>
            <w:proofErr w:type="spellEnd"/>
            <w:r>
              <w:t xml:space="preserve"> position that forms the steepest inclined surface and </w:t>
            </w:r>
            <w:r>
              <w:lastRenderedPageBreak/>
              <w:t xml:space="preserve">principle element of many </w:t>
            </w:r>
            <w:proofErr w:type="spellStart"/>
            <w:r>
              <w:t>hillslopes</w:t>
            </w:r>
            <w:proofErr w:type="spellEnd"/>
            <w:r>
              <w:t>.</w:t>
            </w:r>
            <w:proofErr w:type="gramEnd"/>
            <w:r>
              <w:t xml:space="preserve">  In profile, </w:t>
            </w:r>
            <w:proofErr w:type="spellStart"/>
            <w:r>
              <w:t>backslopes</w:t>
            </w:r>
            <w:proofErr w:type="spellEnd"/>
            <w:r>
              <w:t xml:space="preserve"> are commonly steep, linear, and bounded by a convex shoulder above and descending to concave </w:t>
            </w:r>
            <w:proofErr w:type="spellStart"/>
            <w:r>
              <w:t>footslope</w:t>
            </w:r>
            <w:proofErr w:type="spellEnd"/>
            <w:r>
              <w:t xml:space="preserve">.  They may or may not include cliff segments.  </w:t>
            </w:r>
            <w:proofErr w:type="spellStart"/>
            <w:r>
              <w:t>Backslopes</w:t>
            </w:r>
            <w:proofErr w:type="spellEnd"/>
            <w:r>
              <w:t xml:space="preserve"> are commonly erosional forms produced by mass movement and running water.</w:t>
            </w:r>
          </w:p>
        </w:tc>
      </w:tr>
      <w:tr w:rsidR="00C41CD2" w:rsidTr="00C64A73">
        <w:tc>
          <w:tcPr>
            <w:tcW w:w="1028"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288"/>
            </w:pPr>
            <w:r>
              <w:lastRenderedPageBreak/>
              <w:t>FS</w:t>
            </w:r>
          </w:p>
        </w:tc>
        <w:tc>
          <w:tcPr>
            <w:tcW w:w="7882"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144"/>
            </w:pPr>
            <w:proofErr w:type="spellStart"/>
            <w:proofErr w:type="gramStart"/>
            <w:r>
              <w:rPr>
                <w:b/>
                <w:bCs/>
              </w:rPr>
              <w:t>Footslope</w:t>
            </w:r>
            <w:proofErr w:type="spellEnd"/>
            <w:r>
              <w:t>.</w:t>
            </w:r>
            <w:proofErr w:type="gramEnd"/>
            <w:r>
              <w:t xml:space="preserve">  </w:t>
            </w:r>
            <w:proofErr w:type="gramStart"/>
            <w:r>
              <w:t xml:space="preserve">The </w:t>
            </w:r>
            <w:proofErr w:type="spellStart"/>
            <w:r>
              <w:t>hillslope</w:t>
            </w:r>
            <w:proofErr w:type="spellEnd"/>
            <w:r>
              <w:t xml:space="preserve"> position that forms the inner, gently inclined surface at the base of a </w:t>
            </w:r>
            <w:proofErr w:type="spellStart"/>
            <w:r>
              <w:t>hillslope</w:t>
            </w:r>
            <w:proofErr w:type="spellEnd"/>
            <w:r>
              <w:t>.</w:t>
            </w:r>
            <w:proofErr w:type="gramEnd"/>
            <w:r>
              <w:t xml:space="preserve">  In profile, </w:t>
            </w:r>
            <w:proofErr w:type="spellStart"/>
            <w:r>
              <w:t>footslopes</w:t>
            </w:r>
            <w:proofErr w:type="spellEnd"/>
            <w:r>
              <w:t xml:space="preserve"> are commonly concave.  It is a transition zone between upslope sites of erosion and transport.</w:t>
            </w:r>
          </w:p>
        </w:tc>
      </w:tr>
      <w:tr w:rsidR="00C41CD2" w:rsidTr="00C64A73">
        <w:tc>
          <w:tcPr>
            <w:tcW w:w="1028"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288"/>
            </w:pPr>
            <w:r>
              <w:t>TS</w:t>
            </w:r>
          </w:p>
        </w:tc>
        <w:tc>
          <w:tcPr>
            <w:tcW w:w="7882"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144"/>
            </w:pPr>
            <w:proofErr w:type="spellStart"/>
            <w:proofErr w:type="gramStart"/>
            <w:r>
              <w:rPr>
                <w:b/>
                <w:bCs/>
              </w:rPr>
              <w:t>Toeslope</w:t>
            </w:r>
            <w:proofErr w:type="spellEnd"/>
            <w:r>
              <w:t>.</w:t>
            </w:r>
            <w:proofErr w:type="gramEnd"/>
            <w:r>
              <w:t xml:space="preserve">  </w:t>
            </w:r>
            <w:proofErr w:type="gramStart"/>
            <w:r>
              <w:t xml:space="preserve">The </w:t>
            </w:r>
            <w:proofErr w:type="spellStart"/>
            <w:r>
              <w:t>hillslope</w:t>
            </w:r>
            <w:proofErr w:type="spellEnd"/>
            <w:r>
              <w:t xml:space="preserve"> position that forms the gently inclined surface at the base of a </w:t>
            </w:r>
            <w:proofErr w:type="spellStart"/>
            <w:r>
              <w:t>hillslope</w:t>
            </w:r>
            <w:proofErr w:type="spellEnd"/>
            <w:r>
              <w:t>.</w:t>
            </w:r>
            <w:proofErr w:type="gramEnd"/>
            <w:r>
              <w:t xml:space="preserve">  </w:t>
            </w:r>
            <w:proofErr w:type="spellStart"/>
            <w:r>
              <w:t>Toeslopes</w:t>
            </w:r>
            <w:proofErr w:type="spellEnd"/>
            <w:r>
              <w:t xml:space="preserve"> in profile are commonly gentle and linear, and are constructional surfaces forming the lower part of a </w:t>
            </w:r>
            <w:proofErr w:type="spellStart"/>
            <w:r>
              <w:t>hillslope</w:t>
            </w:r>
            <w:proofErr w:type="spellEnd"/>
            <w:r>
              <w:t xml:space="preserve"> continuum </w:t>
            </w:r>
            <w:proofErr w:type="gramStart"/>
            <w:r>
              <w:t>that grades</w:t>
            </w:r>
            <w:proofErr w:type="gramEnd"/>
            <w:r>
              <w:t xml:space="preserve"> to a valley bottom.</w:t>
            </w:r>
          </w:p>
        </w:tc>
      </w:tr>
      <w:tr w:rsidR="00C41CD2" w:rsidTr="00C64A73">
        <w:tc>
          <w:tcPr>
            <w:tcW w:w="1028"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288"/>
            </w:pPr>
            <w:r>
              <w:t>VB</w:t>
            </w:r>
          </w:p>
        </w:tc>
        <w:tc>
          <w:tcPr>
            <w:tcW w:w="7882" w:type="dxa"/>
            <w:tcBorders>
              <w:top w:val="single" w:sz="2" w:space="0" w:color="000000"/>
              <w:left w:val="single" w:sz="2" w:space="0" w:color="000000"/>
              <w:bottom w:val="single" w:sz="2" w:space="0" w:color="000000"/>
              <w:right w:val="single" w:sz="2" w:space="0" w:color="000000"/>
            </w:tcBorders>
          </w:tcPr>
          <w:p w:rsidR="00C41CD2" w:rsidRDefault="00C41CD2" w:rsidP="00C64A73">
            <w:pPr>
              <w:ind w:left="144"/>
            </w:pPr>
            <w:proofErr w:type="gramStart"/>
            <w:r>
              <w:rPr>
                <w:b/>
                <w:bCs/>
              </w:rPr>
              <w:t>Valley Bottom</w:t>
            </w:r>
            <w:r>
              <w:t>.</w:t>
            </w:r>
            <w:proofErr w:type="gramEnd"/>
            <w:r>
              <w:t xml:space="preserve">  </w:t>
            </w:r>
            <w:proofErr w:type="gramStart"/>
            <w:r>
              <w:t xml:space="preserve">Wide valley bottom beyond influence of </w:t>
            </w:r>
            <w:proofErr w:type="spellStart"/>
            <w:r>
              <w:t>toeslope</w:t>
            </w:r>
            <w:proofErr w:type="spellEnd"/>
            <w:r>
              <w:t>.</w:t>
            </w:r>
            <w:proofErr w:type="gramEnd"/>
          </w:p>
        </w:tc>
      </w:tr>
    </w:tbl>
    <w:p w:rsidR="00C41CD2" w:rsidRDefault="00C41CD2" w:rsidP="00C41CD2"/>
    <w:p w:rsidR="00C41CD2" w:rsidRDefault="00C41CD2" w:rsidP="00C41CD2">
      <w:pPr>
        <w:jc w:val="center"/>
      </w:pPr>
      <w:r>
        <w:rPr>
          <w:noProof/>
        </w:rPr>
        <w:drawing>
          <wp:inline distT="0" distB="0" distL="0" distR="0">
            <wp:extent cx="3346450" cy="1460500"/>
            <wp:effectExtent l="0" t="0" r="6350" b="6350"/>
            <wp:docPr id="3" name="Picture 3" descr="Ch3_4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3_4_3"/>
                    <pic:cNvPicPr>
                      <a:picLocks noChangeAspect="1" noChangeArrowheads="1"/>
                    </pic:cNvPicPr>
                  </pic:nvPicPr>
                  <pic:blipFill>
                    <a:blip r:embed="rId7" cstate="print">
                      <a:extLst>
                        <a:ext uri="{28A0092B-C50C-407E-A947-70E740481C1C}">
                          <a14:useLocalDpi xmlns:a14="http://schemas.microsoft.com/office/drawing/2010/main" val="0"/>
                        </a:ext>
                      </a:extLst>
                    </a:blip>
                    <a:srcRect t="11008" b="10922"/>
                    <a:stretch>
                      <a:fillRect/>
                    </a:stretch>
                  </pic:blipFill>
                  <pic:spPr bwMode="auto">
                    <a:xfrm>
                      <a:off x="0" y="0"/>
                      <a:ext cx="3346450" cy="1460500"/>
                    </a:xfrm>
                    <a:prstGeom prst="rect">
                      <a:avLst/>
                    </a:prstGeom>
                    <a:noFill/>
                    <a:ln>
                      <a:noFill/>
                    </a:ln>
                  </pic:spPr>
                </pic:pic>
              </a:graphicData>
            </a:graphic>
          </wp:inline>
        </w:drawing>
      </w:r>
    </w:p>
    <w:p w:rsidR="00C41CD2" w:rsidRPr="006415B8" w:rsidRDefault="00C41CD2" w:rsidP="00C41CD2">
      <w:pPr>
        <w:jc w:val="center"/>
        <w:rPr>
          <w:i/>
        </w:rPr>
      </w:pPr>
      <w:r w:rsidRPr="006415B8">
        <w:rPr>
          <w:i/>
        </w:rPr>
        <w:t>Slope Position</w:t>
      </w:r>
    </w:p>
    <w:p w:rsidR="00C41CD2" w:rsidRDefault="00C41CD2"/>
    <w:p w:rsidR="00B22108" w:rsidRDefault="00B22108" w:rsidP="00B22108">
      <w:pPr>
        <w:pStyle w:val="Heading3"/>
      </w:pPr>
      <w:r>
        <w:t>DBH</w:t>
      </w:r>
    </w:p>
    <w:p w:rsidR="00B22108" w:rsidRDefault="00B22108" w:rsidP="00B22108">
      <w:r>
        <w:t>DBH is outside bark diameter at 4.5 feet above the forest floor on the uphill side of the tree.  To determine breast height, the forest floor includes the duff layer that may be present, but does not include unincorporated woody debris that may rise above the ground line.  If a dead tree (snag) is missing bark, measure the DBH without the bark and record that measurement.</w:t>
      </w:r>
    </w:p>
    <w:p w:rsidR="00B22108" w:rsidRDefault="00B22108" w:rsidP="00B22108"/>
    <w:p w:rsidR="00B22108" w:rsidRDefault="00B22108" w:rsidP="00B22108">
      <w:pPr>
        <w:rPr>
          <w:szCs w:val="20"/>
        </w:rPr>
      </w:pPr>
      <w:r>
        <w:rPr>
          <w:szCs w:val="20"/>
          <w:u w:val="single"/>
        </w:rPr>
        <w:t>Forked tree:</w:t>
      </w:r>
      <w:r>
        <w:rPr>
          <w:szCs w:val="20"/>
        </w:rPr>
        <w:t xml:space="preserve"> In order to qualify as a fork, the stem in question must be at least 1/3 the diameter of the main stem and must branch out from the main stem at an angle of 45 degrees or less.  Forks originate at the point on the bole where the piths intersect.  Forked trees </w:t>
      </w:r>
      <w:proofErr w:type="gramStart"/>
      <w:r>
        <w:rPr>
          <w:szCs w:val="20"/>
        </w:rPr>
        <w:t>are handled</w:t>
      </w:r>
      <w:proofErr w:type="gramEnd"/>
      <w:r>
        <w:rPr>
          <w:szCs w:val="20"/>
        </w:rPr>
        <w:t xml:space="preserve"> differently depending on whether the fork originates above or below 4.5 feet.</w:t>
      </w:r>
    </w:p>
    <w:p w:rsidR="00B22108" w:rsidRDefault="00B22108" w:rsidP="00B22108">
      <w:pPr>
        <w:rPr>
          <w:szCs w:val="20"/>
        </w:rPr>
      </w:pPr>
    </w:p>
    <w:p w:rsidR="00B22108" w:rsidRDefault="00B22108" w:rsidP="00B22108">
      <w:pPr>
        <w:rPr>
          <w:szCs w:val="20"/>
        </w:rPr>
      </w:pPr>
      <w:r>
        <w:rPr>
          <w:szCs w:val="20"/>
          <w:u w:val="single"/>
        </w:rPr>
        <w:t>Trees forked below 4.5 feet</w:t>
      </w:r>
      <w:r>
        <w:rPr>
          <w:szCs w:val="20"/>
        </w:rPr>
        <w:t xml:space="preserve"> </w:t>
      </w:r>
      <w:proofErr w:type="gramStart"/>
      <w:r>
        <w:rPr>
          <w:szCs w:val="20"/>
        </w:rPr>
        <w:t>are treated</w:t>
      </w:r>
      <w:proofErr w:type="gramEnd"/>
      <w:r>
        <w:rPr>
          <w:szCs w:val="20"/>
        </w:rPr>
        <w:t xml:space="preserve"> as distinctly separate trees.  DBH </w:t>
      </w:r>
      <w:proofErr w:type="gramStart"/>
      <w:r>
        <w:rPr>
          <w:szCs w:val="20"/>
        </w:rPr>
        <w:t>is measured</w:t>
      </w:r>
      <w:proofErr w:type="gramEnd"/>
      <w:r>
        <w:rPr>
          <w:szCs w:val="20"/>
        </w:rPr>
        <w:t xml:space="preserve"> for each stem at 4.5 </w:t>
      </w:r>
      <w:proofErr w:type="spellStart"/>
      <w:r>
        <w:rPr>
          <w:szCs w:val="20"/>
        </w:rPr>
        <w:t>ft</w:t>
      </w:r>
      <w:proofErr w:type="spellEnd"/>
      <w:r>
        <w:rPr>
          <w:szCs w:val="20"/>
        </w:rPr>
        <w:t xml:space="preserve"> above the ground.</w:t>
      </w:r>
    </w:p>
    <w:p w:rsidR="00B22108" w:rsidRDefault="00B22108" w:rsidP="00B22108">
      <w:pPr>
        <w:rPr>
          <w:szCs w:val="20"/>
        </w:rPr>
      </w:pPr>
    </w:p>
    <w:p w:rsidR="00B22108" w:rsidRDefault="00B22108" w:rsidP="00B22108">
      <w:pPr>
        <w:rPr>
          <w:szCs w:val="20"/>
        </w:rPr>
      </w:pPr>
      <w:r>
        <w:rPr>
          <w:szCs w:val="20"/>
          <w:u w:val="single"/>
        </w:rPr>
        <w:t>Trees forked at or above 4.5 feet</w:t>
      </w:r>
      <w:r>
        <w:rPr>
          <w:szCs w:val="20"/>
        </w:rPr>
        <w:t xml:space="preserve"> count as one tree.  If a fork occurs at or immediately above 4.5 </w:t>
      </w:r>
      <w:proofErr w:type="spellStart"/>
      <w:r>
        <w:rPr>
          <w:szCs w:val="20"/>
        </w:rPr>
        <w:t>ft</w:t>
      </w:r>
      <w:proofErr w:type="spellEnd"/>
      <w:r>
        <w:rPr>
          <w:szCs w:val="20"/>
        </w:rPr>
        <w:t>, measure diameter below the fork just beneath any swelling that would inflate DBH.</w:t>
      </w:r>
    </w:p>
    <w:p w:rsidR="00B22108" w:rsidRDefault="00B22108" w:rsidP="00B22108">
      <w:pPr>
        <w:rPr>
          <w:szCs w:val="20"/>
        </w:rPr>
      </w:pPr>
    </w:p>
    <w:p w:rsidR="00B22108" w:rsidRDefault="00B22108" w:rsidP="00B22108">
      <w:pPr>
        <w:rPr>
          <w:szCs w:val="20"/>
        </w:rPr>
      </w:pPr>
      <w:r>
        <w:rPr>
          <w:szCs w:val="20"/>
          <w:u w:val="single"/>
        </w:rPr>
        <w:t>Stump sprouts</w:t>
      </w:r>
      <w:r>
        <w:rPr>
          <w:szCs w:val="20"/>
        </w:rPr>
        <w:t xml:space="preserve"> originate between ground level and 4.5 </w:t>
      </w:r>
      <w:proofErr w:type="spellStart"/>
      <w:r>
        <w:rPr>
          <w:szCs w:val="20"/>
        </w:rPr>
        <w:t>ft</w:t>
      </w:r>
      <w:proofErr w:type="spellEnd"/>
      <w:r>
        <w:rPr>
          <w:szCs w:val="20"/>
        </w:rPr>
        <w:t xml:space="preserve"> on the boles of trees that have died or been cut.  Stump sprouts are handled the same as forked trees, with the exception that stump sprouts are not required to be 1/3 the diameter of the dead bole.  Stump sprouts originating below 1.0 </w:t>
      </w:r>
      <w:proofErr w:type="spellStart"/>
      <w:r>
        <w:rPr>
          <w:szCs w:val="20"/>
        </w:rPr>
        <w:t>ft</w:t>
      </w:r>
      <w:proofErr w:type="spellEnd"/>
      <w:r>
        <w:rPr>
          <w:szCs w:val="20"/>
        </w:rPr>
        <w:t xml:space="preserve"> </w:t>
      </w:r>
      <w:proofErr w:type="gramStart"/>
      <w:r>
        <w:rPr>
          <w:szCs w:val="20"/>
        </w:rPr>
        <w:t>are measured</w:t>
      </w:r>
      <w:proofErr w:type="gramEnd"/>
      <w:r>
        <w:rPr>
          <w:szCs w:val="20"/>
        </w:rPr>
        <w:t xml:space="preserve"> at 4.5 </w:t>
      </w:r>
      <w:proofErr w:type="spellStart"/>
      <w:r>
        <w:rPr>
          <w:szCs w:val="20"/>
        </w:rPr>
        <w:t>ft</w:t>
      </w:r>
      <w:proofErr w:type="spellEnd"/>
      <w:r>
        <w:rPr>
          <w:szCs w:val="20"/>
        </w:rPr>
        <w:t xml:space="preserve"> from ground line.  For multi-stemmed woodland species, treat all new sprouts as part of the same new tree.</w:t>
      </w:r>
    </w:p>
    <w:p w:rsidR="00B22108" w:rsidRDefault="00B22108" w:rsidP="00B22108">
      <w:pPr>
        <w:rPr>
          <w:szCs w:val="20"/>
        </w:rPr>
      </w:pPr>
    </w:p>
    <w:p w:rsidR="00B22108" w:rsidRDefault="00B22108" w:rsidP="00B22108">
      <w:r>
        <w:rPr>
          <w:u w:val="single"/>
        </w:rPr>
        <w:lastRenderedPageBreak/>
        <w:t>Tree with irregularities at DBH</w:t>
      </w:r>
      <w:r>
        <w:t xml:space="preserve">: On trees with swellings, bumps, depressions, and branches at DBH, diameter </w:t>
      </w:r>
      <w:proofErr w:type="gramStart"/>
      <w:r>
        <w:t>will be measured</w:t>
      </w:r>
      <w:proofErr w:type="gramEnd"/>
      <w:r>
        <w:t xml:space="preserve"> immediately above the irregularity at the place it ceases to affect normal stem form.  If this is not possible, because of the vertical extent of the irregularity, then adjust the DBH measurement </w:t>
      </w:r>
      <w:proofErr w:type="gramStart"/>
      <w:r>
        <w:t>to better reflect</w:t>
      </w:r>
      <w:proofErr w:type="gramEnd"/>
      <w:r>
        <w:t xml:space="preserve"> the diameter of a regular bole.</w:t>
      </w:r>
    </w:p>
    <w:p w:rsidR="00B22108" w:rsidRDefault="00B22108" w:rsidP="00B22108">
      <w:pPr>
        <w:rPr>
          <w:u w:val="single"/>
        </w:rPr>
      </w:pPr>
    </w:p>
    <w:p w:rsidR="00B22108" w:rsidRDefault="00B22108" w:rsidP="00B22108">
      <w:r>
        <w:rPr>
          <w:u w:val="single"/>
        </w:rPr>
        <w:t>Tree on slope:</w:t>
      </w:r>
      <w:r>
        <w:t xml:space="preserve"> Measure diameter </w:t>
      </w:r>
      <w:proofErr w:type="gramStart"/>
      <w:r>
        <w:t xml:space="preserve">at 4.5 </w:t>
      </w:r>
      <w:proofErr w:type="spellStart"/>
      <w:r>
        <w:t>ft</w:t>
      </w:r>
      <w:proofErr w:type="spellEnd"/>
      <w:r>
        <w:t xml:space="preserve"> from the ground along the bole on the uphill side of the tree</w:t>
      </w:r>
      <w:proofErr w:type="gramEnd"/>
      <w:r>
        <w:t>.</w:t>
      </w:r>
    </w:p>
    <w:p w:rsidR="00B22108" w:rsidRDefault="00B22108" w:rsidP="00B22108"/>
    <w:p w:rsidR="00B22108" w:rsidRDefault="00B22108" w:rsidP="00B22108">
      <w:pPr>
        <w:autoSpaceDE w:val="0"/>
        <w:autoSpaceDN w:val="0"/>
        <w:adjustRightInd w:val="0"/>
        <w:rPr>
          <w:szCs w:val="20"/>
        </w:rPr>
      </w:pPr>
      <w:proofErr w:type="gramStart"/>
      <w:r>
        <w:rPr>
          <w:szCs w:val="20"/>
          <w:u w:val="single"/>
        </w:rPr>
        <w:t>Leaning tree:</w:t>
      </w:r>
      <w:r>
        <w:rPr>
          <w:szCs w:val="20"/>
        </w:rPr>
        <w:t xml:space="preserve"> Measure diameter at 4.5 </w:t>
      </w:r>
      <w:proofErr w:type="spellStart"/>
      <w:r>
        <w:rPr>
          <w:szCs w:val="20"/>
        </w:rPr>
        <w:t>ft</w:t>
      </w:r>
      <w:proofErr w:type="spellEnd"/>
      <w:r>
        <w:rPr>
          <w:szCs w:val="20"/>
        </w:rPr>
        <w:t xml:space="preserve"> from the ground along the </w:t>
      </w:r>
      <w:proofErr w:type="spellStart"/>
      <w:r>
        <w:rPr>
          <w:szCs w:val="20"/>
        </w:rPr>
        <w:t>bole</w:t>
      </w:r>
      <w:proofErr w:type="spellEnd"/>
      <w:r>
        <w:rPr>
          <w:szCs w:val="20"/>
        </w:rPr>
        <w:t>.</w:t>
      </w:r>
      <w:proofErr w:type="gramEnd"/>
    </w:p>
    <w:p w:rsidR="00B22108" w:rsidRDefault="00B22108" w:rsidP="00B22108">
      <w:pPr>
        <w:autoSpaceDE w:val="0"/>
        <w:autoSpaceDN w:val="0"/>
        <w:adjustRightInd w:val="0"/>
        <w:rPr>
          <w:szCs w:val="20"/>
        </w:rPr>
      </w:pPr>
    </w:p>
    <w:p w:rsidR="00B22108" w:rsidRDefault="00B22108" w:rsidP="00B22108">
      <w:r>
        <w:rPr>
          <w:u w:val="single"/>
        </w:rPr>
        <w:t>Independent trees that grow together:</w:t>
      </w:r>
      <w:r>
        <w:t xml:space="preserve"> If two or more independent stems have grown together at or above the point of DBH, continue to treat them as separate trees.</w:t>
      </w:r>
    </w:p>
    <w:p w:rsidR="00B22108" w:rsidRDefault="00B22108" w:rsidP="00B22108">
      <w:pPr>
        <w:autoSpaceDE w:val="0"/>
        <w:autoSpaceDN w:val="0"/>
        <w:adjustRightInd w:val="0"/>
      </w:pPr>
    </w:p>
    <w:p w:rsidR="00B22108" w:rsidRDefault="00B22108" w:rsidP="00B22108">
      <w:pPr>
        <w:autoSpaceDE w:val="0"/>
        <w:autoSpaceDN w:val="0"/>
        <w:adjustRightInd w:val="0"/>
        <w:rPr>
          <w:szCs w:val="20"/>
        </w:rPr>
      </w:pPr>
      <w:r>
        <w:rPr>
          <w:szCs w:val="20"/>
          <w:u w:val="single"/>
        </w:rPr>
        <w:t>Missing wood or bark:</w:t>
      </w:r>
      <w:r>
        <w:rPr>
          <w:szCs w:val="20"/>
        </w:rPr>
        <w:t xml:space="preserve"> If 50% or more of the circumference of the </w:t>
      </w:r>
      <w:proofErr w:type="spellStart"/>
      <w:r>
        <w:rPr>
          <w:szCs w:val="20"/>
        </w:rPr>
        <w:t>bole</w:t>
      </w:r>
      <w:proofErr w:type="spellEnd"/>
      <w:r>
        <w:rPr>
          <w:szCs w:val="20"/>
        </w:rPr>
        <w:t xml:space="preserve"> is intact, reconstruct the diameter at DBH.</w:t>
      </w:r>
    </w:p>
    <w:p w:rsidR="00B22108" w:rsidRDefault="00B22108" w:rsidP="00B22108">
      <w:pPr>
        <w:autoSpaceDE w:val="0"/>
        <w:autoSpaceDN w:val="0"/>
        <w:adjustRightInd w:val="0"/>
        <w:rPr>
          <w:szCs w:val="20"/>
        </w:rPr>
      </w:pPr>
    </w:p>
    <w:p w:rsidR="00B22108" w:rsidRDefault="00B22108" w:rsidP="00B22108">
      <w:pPr>
        <w:autoSpaceDE w:val="0"/>
        <w:autoSpaceDN w:val="0"/>
        <w:adjustRightInd w:val="0"/>
        <w:rPr>
          <w:szCs w:val="20"/>
        </w:rPr>
      </w:pPr>
      <w:r>
        <w:rPr>
          <w:szCs w:val="20"/>
          <w:u w:val="single"/>
        </w:rPr>
        <w:t>Diameter on stump:</w:t>
      </w:r>
      <w:r>
        <w:rPr>
          <w:szCs w:val="20"/>
        </w:rPr>
        <w:t xml:space="preserve"> Use a logger's tape, cloth tape, or ruler to measure the longest and shortest axis across the top of the stump.  Record the diameter as the average of the two measurements.</w:t>
      </w:r>
    </w:p>
    <w:p w:rsidR="00B22108" w:rsidRDefault="00B22108" w:rsidP="00B22108"/>
    <w:p w:rsidR="00B22108" w:rsidRDefault="00B22108" w:rsidP="00B22108">
      <w:pPr>
        <w:pStyle w:val="Heading3"/>
      </w:pPr>
      <w:r>
        <w:t>Proper Use of a Diameter Tape</w:t>
      </w:r>
    </w:p>
    <w:p w:rsidR="00B22108" w:rsidRDefault="00B22108" w:rsidP="00B22108">
      <w:pPr>
        <w:tabs>
          <w:tab w:val="left" w:pos="5760"/>
        </w:tabs>
        <w:jc w:val="center"/>
      </w:pPr>
      <w:r>
        <w:rPr>
          <w:noProof/>
        </w:rPr>
        <w:drawing>
          <wp:inline distT="0" distB="0" distL="0" distR="0">
            <wp:extent cx="1625600" cy="2038350"/>
            <wp:effectExtent l="0" t="0" r="0" b="0"/>
            <wp:docPr id="25" name="Picture 25" descr="L_1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_1_a"/>
                    <pic:cNvPicPr>
                      <a:picLocks noChangeAspect="1" noChangeArrowheads="1"/>
                    </pic:cNvPicPr>
                  </pic:nvPicPr>
                  <pic:blipFill>
                    <a:blip r:embed="rId8" cstate="print">
                      <a:extLst>
                        <a:ext uri="{28A0092B-C50C-407E-A947-70E740481C1C}">
                          <a14:useLocalDpi xmlns:a14="http://schemas.microsoft.com/office/drawing/2010/main" val="0"/>
                        </a:ext>
                      </a:extLst>
                    </a:blip>
                    <a:srcRect l="24031" t="5042" r="9689" b="5042"/>
                    <a:stretch>
                      <a:fillRect/>
                    </a:stretch>
                  </pic:blipFill>
                  <pic:spPr bwMode="auto">
                    <a:xfrm>
                      <a:off x="0" y="0"/>
                      <a:ext cx="1625600" cy="2038350"/>
                    </a:xfrm>
                    <a:prstGeom prst="rect">
                      <a:avLst/>
                    </a:prstGeom>
                    <a:noFill/>
                    <a:ln>
                      <a:noFill/>
                    </a:ln>
                  </pic:spPr>
                </pic:pic>
              </a:graphicData>
            </a:graphic>
          </wp:inline>
        </w:drawing>
      </w:r>
      <w:r>
        <w:tab/>
      </w:r>
      <w:r>
        <w:rPr>
          <w:noProof/>
        </w:rPr>
        <w:drawing>
          <wp:inline distT="0" distB="0" distL="0" distR="0">
            <wp:extent cx="1479550" cy="2190750"/>
            <wp:effectExtent l="0" t="0" r="6350" b="0"/>
            <wp:docPr id="24" name="Picture 24" descr="L_1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_1_b"/>
                    <pic:cNvPicPr>
                      <a:picLocks noChangeAspect="1" noChangeArrowheads="1"/>
                    </pic:cNvPicPr>
                  </pic:nvPicPr>
                  <pic:blipFill>
                    <a:blip r:embed="rId9" cstate="print">
                      <a:extLst>
                        <a:ext uri="{28A0092B-C50C-407E-A947-70E740481C1C}">
                          <a14:useLocalDpi xmlns:a14="http://schemas.microsoft.com/office/drawing/2010/main" val="0"/>
                        </a:ext>
                      </a:extLst>
                    </a:blip>
                    <a:srcRect l="17827" t="7721" r="10869" b="3308"/>
                    <a:stretch>
                      <a:fillRect/>
                    </a:stretch>
                  </pic:blipFill>
                  <pic:spPr bwMode="auto">
                    <a:xfrm>
                      <a:off x="0" y="0"/>
                      <a:ext cx="1479550" cy="2190750"/>
                    </a:xfrm>
                    <a:prstGeom prst="rect">
                      <a:avLst/>
                    </a:prstGeom>
                    <a:noFill/>
                    <a:ln>
                      <a:noFill/>
                    </a:ln>
                  </pic:spPr>
                </pic:pic>
              </a:graphicData>
            </a:graphic>
          </wp:inline>
        </w:drawing>
      </w:r>
    </w:p>
    <w:p w:rsidR="00B22108" w:rsidRDefault="00B22108" w:rsidP="00B22108">
      <w:pPr>
        <w:tabs>
          <w:tab w:val="left" w:pos="5760"/>
        </w:tabs>
      </w:pPr>
    </w:p>
    <w:p w:rsidR="00B22108" w:rsidRDefault="00B22108" w:rsidP="00B22108">
      <w:pPr>
        <w:jc w:val="center"/>
      </w:pPr>
      <w:r>
        <w:rPr>
          <w:noProof/>
        </w:rPr>
        <w:drawing>
          <wp:inline distT="0" distB="0" distL="0" distR="0">
            <wp:extent cx="5264150" cy="1365250"/>
            <wp:effectExtent l="0" t="0" r="0" b="6350"/>
            <wp:docPr id="23" name="Picture 23" descr="L_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_1_c"/>
                    <pic:cNvPicPr>
                      <a:picLocks noChangeAspect="1" noChangeArrowheads="1"/>
                    </pic:cNvPicPr>
                  </pic:nvPicPr>
                  <pic:blipFill>
                    <a:blip r:embed="rId10" cstate="print">
                      <a:extLst>
                        <a:ext uri="{28A0092B-C50C-407E-A947-70E740481C1C}">
                          <a14:useLocalDpi xmlns:a14="http://schemas.microsoft.com/office/drawing/2010/main" val="0"/>
                        </a:ext>
                      </a:extLst>
                    </a:blip>
                    <a:srcRect l="1917" t="3145" r="1917" b="6918"/>
                    <a:stretch>
                      <a:fillRect/>
                    </a:stretch>
                  </pic:blipFill>
                  <pic:spPr bwMode="auto">
                    <a:xfrm>
                      <a:off x="0" y="0"/>
                      <a:ext cx="5264150" cy="1365250"/>
                    </a:xfrm>
                    <a:prstGeom prst="rect">
                      <a:avLst/>
                    </a:prstGeom>
                    <a:noFill/>
                    <a:ln>
                      <a:noFill/>
                    </a:ln>
                  </pic:spPr>
                </pic:pic>
              </a:graphicData>
            </a:graphic>
          </wp:inline>
        </w:drawing>
      </w:r>
    </w:p>
    <w:p w:rsidR="00B22108" w:rsidRDefault="00B22108" w:rsidP="00B22108"/>
    <w:p w:rsidR="00B22108" w:rsidRDefault="00B22108" w:rsidP="00B22108">
      <w:pPr>
        <w:tabs>
          <w:tab w:val="left" w:pos="0"/>
        </w:tabs>
        <w:jc w:val="center"/>
      </w:pPr>
      <w:r>
        <w:rPr>
          <w:noProof/>
        </w:rPr>
        <w:lastRenderedPageBreak/>
        <w:drawing>
          <wp:inline distT="0" distB="0" distL="0" distR="0">
            <wp:extent cx="1276350" cy="1447800"/>
            <wp:effectExtent l="0" t="0" r="0" b="0"/>
            <wp:docPr id="22" name="Picture 22" descr="L_1_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_1_d"/>
                    <pic:cNvPicPr>
                      <a:picLocks noChangeAspect="1" noChangeArrowheads="1"/>
                    </pic:cNvPicPr>
                  </pic:nvPicPr>
                  <pic:blipFill>
                    <a:blip r:embed="rId11" cstate="print">
                      <a:extLst>
                        <a:ext uri="{28A0092B-C50C-407E-A947-70E740481C1C}">
                          <a14:useLocalDpi xmlns:a14="http://schemas.microsoft.com/office/drawing/2010/main" val="0"/>
                        </a:ext>
                      </a:extLst>
                    </a:blip>
                    <a:srcRect l="7143" t="10104" r="5844" b="4495"/>
                    <a:stretch>
                      <a:fillRect/>
                    </a:stretch>
                  </pic:blipFill>
                  <pic:spPr bwMode="auto">
                    <a:xfrm>
                      <a:off x="0" y="0"/>
                      <a:ext cx="1276350" cy="1447800"/>
                    </a:xfrm>
                    <a:prstGeom prst="rect">
                      <a:avLst/>
                    </a:prstGeom>
                    <a:noFill/>
                    <a:ln>
                      <a:noFill/>
                    </a:ln>
                  </pic:spPr>
                </pic:pic>
              </a:graphicData>
            </a:graphic>
          </wp:inline>
        </w:drawing>
      </w:r>
      <w:r>
        <w:rPr>
          <w:noProof/>
        </w:rPr>
        <w:drawing>
          <wp:inline distT="0" distB="0" distL="0" distR="0">
            <wp:extent cx="1123950" cy="1600200"/>
            <wp:effectExtent l="0" t="0" r="0" b="0"/>
            <wp:docPr id="21" name="Picture 21" descr="L_1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_1_e"/>
                    <pic:cNvPicPr>
                      <a:picLocks noChangeAspect="1" noChangeArrowheads="1"/>
                    </pic:cNvPicPr>
                  </pic:nvPicPr>
                  <pic:blipFill>
                    <a:blip r:embed="rId12" cstate="print">
                      <a:extLst>
                        <a:ext uri="{28A0092B-C50C-407E-A947-70E740481C1C}">
                          <a14:useLocalDpi xmlns:a14="http://schemas.microsoft.com/office/drawing/2010/main" val="0"/>
                        </a:ext>
                      </a:extLst>
                    </a:blip>
                    <a:srcRect l="13907" r="7947" b="4735"/>
                    <a:stretch>
                      <a:fillRect/>
                    </a:stretch>
                  </pic:blipFill>
                  <pic:spPr bwMode="auto">
                    <a:xfrm>
                      <a:off x="0" y="0"/>
                      <a:ext cx="1123950" cy="1600200"/>
                    </a:xfrm>
                    <a:prstGeom prst="rect">
                      <a:avLst/>
                    </a:prstGeom>
                    <a:noFill/>
                    <a:ln>
                      <a:noFill/>
                    </a:ln>
                  </pic:spPr>
                </pic:pic>
              </a:graphicData>
            </a:graphic>
          </wp:inline>
        </w:drawing>
      </w:r>
      <w:r>
        <w:rPr>
          <w:noProof/>
        </w:rPr>
        <w:drawing>
          <wp:inline distT="0" distB="0" distL="0" distR="0">
            <wp:extent cx="1181100" cy="1835150"/>
            <wp:effectExtent l="0" t="0" r="0" b="0"/>
            <wp:docPr id="20" name="Picture 20" descr="L_1_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_1_f"/>
                    <pic:cNvPicPr>
                      <a:picLocks noChangeAspect="1" noChangeArrowheads="1"/>
                    </pic:cNvPicPr>
                  </pic:nvPicPr>
                  <pic:blipFill>
                    <a:blip r:embed="rId13" cstate="print">
                      <a:extLst>
                        <a:ext uri="{28A0092B-C50C-407E-A947-70E740481C1C}">
                          <a14:useLocalDpi xmlns:a14="http://schemas.microsoft.com/office/drawing/2010/main" val="0"/>
                        </a:ext>
                      </a:extLst>
                    </a:blip>
                    <a:srcRect l="9210" t="2330" r="9210" b="7751"/>
                    <a:stretch>
                      <a:fillRect/>
                    </a:stretch>
                  </pic:blipFill>
                  <pic:spPr bwMode="auto">
                    <a:xfrm>
                      <a:off x="0" y="0"/>
                      <a:ext cx="1181100" cy="1835150"/>
                    </a:xfrm>
                    <a:prstGeom prst="rect">
                      <a:avLst/>
                    </a:prstGeom>
                    <a:noFill/>
                    <a:ln>
                      <a:noFill/>
                    </a:ln>
                  </pic:spPr>
                </pic:pic>
              </a:graphicData>
            </a:graphic>
          </wp:inline>
        </w:drawing>
      </w:r>
      <w:r>
        <w:rPr>
          <w:noProof/>
        </w:rPr>
        <w:drawing>
          <wp:inline distT="0" distB="0" distL="0" distR="0">
            <wp:extent cx="1276350" cy="1892300"/>
            <wp:effectExtent l="0" t="0" r="0" b="0"/>
            <wp:docPr id="19" name="Picture 19" descr="L_1_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_1_g"/>
                    <pic:cNvPicPr>
                      <a:picLocks noChangeAspect="1" noChangeArrowheads="1"/>
                    </pic:cNvPicPr>
                  </pic:nvPicPr>
                  <pic:blipFill>
                    <a:blip r:embed="rId14" cstate="print">
                      <a:extLst>
                        <a:ext uri="{28A0092B-C50C-407E-A947-70E740481C1C}">
                          <a14:useLocalDpi xmlns:a14="http://schemas.microsoft.com/office/drawing/2010/main" val="0"/>
                        </a:ext>
                      </a:extLst>
                    </a:blip>
                    <a:srcRect l="8228" r="6963" b="6767"/>
                    <a:stretch>
                      <a:fillRect/>
                    </a:stretch>
                  </pic:blipFill>
                  <pic:spPr bwMode="auto">
                    <a:xfrm>
                      <a:off x="0" y="0"/>
                      <a:ext cx="1276350" cy="1892300"/>
                    </a:xfrm>
                    <a:prstGeom prst="rect">
                      <a:avLst/>
                    </a:prstGeom>
                    <a:noFill/>
                    <a:ln>
                      <a:noFill/>
                    </a:ln>
                  </pic:spPr>
                </pic:pic>
              </a:graphicData>
            </a:graphic>
          </wp:inline>
        </w:drawing>
      </w:r>
    </w:p>
    <w:p w:rsidR="00B22108" w:rsidRPr="000A0B75" w:rsidRDefault="00B22108" w:rsidP="00B22108">
      <w:pPr>
        <w:tabs>
          <w:tab w:val="left" w:pos="5040"/>
        </w:tabs>
        <w:jc w:val="center"/>
        <w:rPr>
          <w:i/>
          <w:sz w:val="18"/>
          <w:szCs w:val="18"/>
        </w:rPr>
      </w:pPr>
      <w:r w:rsidRPr="000A0B75">
        <w:rPr>
          <w:i/>
          <w:sz w:val="18"/>
          <w:szCs w:val="18"/>
        </w:rPr>
        <w:t>Tape must be at right angles to lean of tree.</w:t>
      </w:r>
      <w:r>
        <w:rPr>
          <w:i/>
          <w:sz w:val="18"/>
          <w:szCs w:val="18"/>
        </w:rPr>
        <w:t xml:space="preserve">               </w:t>
      </w:r>
      <w:r w:rsidRPr="000A0B75">
        <w:rPr>
          <w:i/>
          <w:sz w:val="18"/>
          <w:szCs w:val="18"/>
        </w:rPr>
        <w:t>Do not place tape at abnormal location on bole of tree.</w:t>
      </w:r>
    </w:p>
    <w:p w:rsidR="00B22108" w:rsidRDefault="00B22108" w:rsidP="00B22108"/>
    <w:p w:rsidR="00B22108" w:rsidRDefault="00B22108" w:rsidP="00B22108"/>
    <w:p w:rsidR="0047622B" w:rsidRDefault="0047622B" w:rsidP="0047622B">
      <w:pPr>
        <w:pStyle w:val="Heading3"/>
      </w:pPr>
      <w:r>
        <w:t xml:space="preserve">Crown Width </w:t>
      </w:r>
      <w:r w:rsidRPr="00252713">
        <w:rPr>
          <w:sz w:val="24"/>
        </w:rPr>
        <w:t>(maximum of 3 numbers)</w:t>
      </w:r>
    </w:p>
    <w:p w:rsidR="0047622B" w:rsidRDefault="0047622B" w:rsidP="0047622B">
      <w:r>
        <w:t>Record the average crown width, in feet.</w:t>
      </w:r>
    </w:p>
    <w:p w:rsidR="0047622B" w:rsidRDefault="0047622B" w:rsidP="0047622B"/>
    <w:p w:rsidR="0047622B" w:rsidRDefault="0047622B" w:rsidP="0047622B">
      <w:pPr>
        <w:rPr>
          <w:b/>
          <w:bCs/>
        </w:rPr>
      </w:pPr>
      <w:r>
        <w:t>Crown width is the average of two measurements: 1) widest distance anywhere in the crown between the outer ends of two live branches (the drip line)</w:t>
      </w:r>
      <w:proofErr w:type="gramStart"/>
      <w:r>
        <w:t>;</w:t>
      </w:r>
      <w:proofErr w:type="gramEnd"/>
      <w:r>
        <w:t xml:space="preserve"> and 2) the distance perpendicular to the widest measurement.  Abnormally long branches sticking out beyond the edge of the crown </w:t>
      </w:r>
      <w:proofErr w:type="gramStart"/>
      <w:r>
        <w:t>are not used</w:t>
      </w:r>
      <w:proofErr w:type="gramEnd"/>
      <w:r>
        <w:t xml:space="preserve"> in establishing the extent of a crown</w:t>
      </w:r>
      <w:r>
        <w:rPr>
          <w:b/>
          <w:bCs/>
        </w:rPr>
        <w:t>.</w:t>
      </w:r>
    </w:p>
    <w:p w:rsidR="0047622B" w:rsidRDefault="0047622B" w:rsidP="0047622B">
      <w:pPr>
        <w:rPr>
          <w:b/>
          <w:bCs/>
        </w:rPr>
      </w:pPr>
    </w:p>
    <w:p w:rsidR="0047622B" w:rsidRDefault="0047622B" w:rsidP="0047622B">
      <w:r>
        <w:t>A tree’s widest crown measurement, if viewed from the air, is the diameter of a circle including all foliage.  Measure it at the crown’s widest point with a tape held by two crew people standing under opposite drip lines at the crown’s edges.  Make the second measurement at 90 degrees to the crown diameter at the widest point using the same procedures.</w:t>
      </w:r>
    </w:p>
    <w:p w:rsidR="0047622B" w:rsidRDefault="0047622B" w:rsidP="0047622B"/>
    <w:p w:rsidR="0047622B" w:rsidRPr="00252713" w:rsidRDefault="0047622B" w:rsidP="0047622B">
      <w:pPr>
        <w:rPr>
          <w:rStyle w:val="Tabletext"/>
        </w:rPr>
      </w:pPr>
      <w:r>
        <w:t xml:space="preserve">With shoulders parallel to the tape, determine drip line </w:t>
      </w:r>
      <w:proofErr w:type="gramStart"/>
      <w:r>
        <w:t>end points</w:t>
      </w:r>
      <w:proofErr w:type="gramEnd"/>
      <w:r>
        <w:t xml:space="preserve"> by looking up perpendicular to the tape and projecting where crown edge branch tips would hit the ground if they fell.  Occasionally, a branch may protrude abnormally, but the lateral crown line </w:t>
      </w:r>
      <w:proofErr w:type="gramStart"/>
      <w:r>
        <w:t>is drawn</w:t>
      </w:r>
      <w:proofErr w:type="gramEnd"/>
      <w:r>
        <w:t xml:space="preserve"> across the portion of the branch, which includes the “normal outline” of the tree.  It is helpful to use a device, such as a clinometer, that allows the observer to measure a line perpendicular to the ground.  The clinometer </w:t>
      </w:r>
      <w:proofErr w:type="gramStart"/>
      <w:r>
        <w:t>should be used</w:t>
      </w:r>
      <w:proofErr w:type="gramEnd"/>
      <w:r>
        <w:t xml:space="preserve"> for training and to check estimates made during the operational field season.  If you cannot see the crown edge from directly beneath the drip line, both observers should move an equal distance away from the tree and make your estimate.  All measurements </w:t>
      </w:r>
      <w:proofErr w:type="gramStart"/>
      <w:r>
        <w:t>are rounded</w:t>
      </w:r>
      <w:proofErr w:type="gramEnd"/>
      <w:r>
        <w:t xml:space="preserve"> to the nearest foot.  Crown width measurements or estimates </w:t>
      </w:r>
      <w:proofErr w:type="gramStart"/>
      <w:r>
        <w:t>can be used</w:t>
      </w:r>
      <w:proofErr w:type="gramEnd"/>
      <w:r>
        <w:t xml:space="preserve"> to compute crown volume and surface area.</w:t>
      </w:r>
    </w:p>
    <w:p w:rsidR="0047622B" w:rsidRDefault="0047622B" w:rsidP="0047622B">
      <w:r>
        <w:tab/>
      </w:r>
      <w:r w:rsidRPr="00236FE0">
        <w:rPr>
          <w:u w:val="single"/>
        </w:rPr>
        <w:t>Accuracy Standard:</w:t>
      </w:r>
      <w:r>
        <w:tab/>
        <w:t>± 10 % for intensive exams</w:t>
      </w:r>
    </w:p>
    <w:p w:rsidR="0047622B" w:rsidRDefault="0047622B" w:rsidP="0047622B">
      <w:pPr>
        <w:tabs>
          <w:tab w:val="left" w:pos="2880"/>
        </w:tabs>
      </w:pPr>
      <w:r>
        <w:tab/>
        <w:t>± 20 % for extensive and quick plot exams</w:t>
      </w:r>
    </w:p>
    <w:p w:rsidR="00B22108" w:rsidRDefault="00B22108" w:rsidP="00B22108">
      <w:pPr>
        <w:pStyle w:val="Heading3"/>
      </w:pPr>
      <w:r>
        <w:br w:type="page"/>
      </w:r>
      <w:r>
        <w:lastRenderedPageBreak/>
        <w:t>Point of Measurement for DBH</w:t>
      </w:r>
    </w:p>
    <w:p w:rsidR="00B22108" w:rsidRDefault="00B22108" w:rsidP="00B22108"/>
    <w:p w:rsidR="00B22108" w:rsidRDefault="00B22108" w:rsidP="00B22108">
      <w:pPr>
        <w:jc w:val="center"/>
      </w:pPr>
      <w:r>
        <w:rPr>
          <w:noProof/>
        </w:rPr>
        <w:drawing>
          <wp:inline distT="0" distB="0" distL="0" distR="0">
            <wp:extent cx="1460500" cy="1600200"/>
            <wp:effectExtent l="0" t="0" r="6350" b="0"/>
            <wp:docPr id="18" name="Picture 18" descr="m_1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_1_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60500" cy="1600200"/>
                    </a:xfrm>
                    <a:prstGeom prst="rect">
                      <a:avLst/>
                    </a:prstGeom>
                    <a:noFill/>
                    <a:ln>
                      <a:noFill/>
                    </a:ln>
                  </pic:spPr>
                </pic:pic>
              </a:graphicData>
            </a:graphic>
          </wp:inline>
        </w:drawing>
      </w:r>
      <w:r>
        <w:tab/>
      </w:r>
      <w:r>
        <w:rPr>
          <w:noProof/>
        </w:rPr>
        <w:drawing>
          <wp:inline distT="0" distB="0" distL="0" distR="0">
            <wp:extent cx="1149350" cy="1581150"/>
            <wp:effectExtent l="0" t="0" r="0" b="0"/>
            <wp:docPr id="17" name="Picture 17" descr="m_1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_1_b"/>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49350" cy="1581150"/>
                    </a:xfrm>
                    <a:prstGeom prst="rect">
                      <a:avLst/>
                    </a:prstGeom>
                    <a:noFill/>
                    <a:ln>
                      <a:noFill/>
                    </a:ln>
                  </pic:spPr>
                </pic:pic>
              </a:graphicData>
            </a:graphic>
          </wp:inline>
        </w:drawing>
      </w:r>
      <w:r>
        <w:tab/>
      </w:r>
      <w:r>
        <w:rPr>
          <w:noProof/>
        </w:rPr>
        <w:drawing>
          <wp:inline distT="0" distB="0" distL="0" distR="0">
            <wp:extent cx="1466850" cy="2343150"/>
            <wp:effectExtent l="0" t="0" r="0" b="0"/>
            <wp:docPr id="16" name="Picture 16" descr="m_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_1_c"/>
                    <pic:cNvPicPr>
                      <a:picLocks noChangeAspect="1" noChangeArrowheads="1"/>
                    </pic:cNvPicPr>
                  </pic:nvPicPr>
                  <pic:blipFill>
                    <a:blip r:embed="rId17" cstate="print">
                      <a:extLst>
                        <a:ext uri="{28A0092B-C50C-407E-A947-70E740481C1C}">
                          <a14:useLocalDpi xmlns:a14="http://schemas.microsoft.com/office/drawing/2010/main" val="0"/>
                        </a:ext>
                      </a:extLst>
                    </a:blip>
                    <a:srcRect b="1811"/>
                    <a:stretch>
                      <a:fillRect/>
                    </a:stretch>
                  </pic:blipFill>
                  <pic:spPr bwMode="auto">
                    <a:xfrm>
                      <a:off x="0" y="0"/>
                      <a:ext cx="1466850" cy="2343150"/>
                    </a:xfrm>
                    <a:prstGeom prst="rect">
                      <a:avLst/>
                    </a:prstGeom>
                    <a:noFill/>
                    <a:ln>
                      <a:noFill/>
                    </a:ln>
                  </pic:spPr>
                </pic:pic>
              </a:graphicData>
            </a:graphic>
          </wp:inline>
        </w:drawing>
      </w:r>
    </w:p>
    <w:p w:rsidR="00B22108" w:rsidRDefault="00B22108" w:rsidP="00B22108">
      <w:pPr>
        <w:tabs>
          <w:tab w:val="left" w:pos="3600"/>
          <w:tab w:val="left" w:pos="7200"/>
        </w:tabs>
      </w:pPr>
    </w:p>
    <w:p w:rsidR="00B22108" w:rsidRDefault="00B22108" w:rsidP="00B22108">
      <w:pPr>
        <w:jc w:val="center"/>
      </w:pPr>
      <w:r>
        <w:rPr>
          <w:noProof/>
        </w:rPr>
        <w:drawing>
          <wp:inline distT="0" distB="0" distL="0" distR="0">
            <wp:extent cx="1733550" cy="2190750"/>
            <wp:effectExtent l="0" t="0" r="0" b="0"/>
            <wp:docPr id="15" name="Picture 15" descr="m_1_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_1_d"/>
                    <pic:cNvPicPr>
                      <a:picLocks noChangeAspect="1" noChangeArrowheads="1"/>
                    </pic:cNvPicPr>
                  </pic:nvPicPr>
                  <pic:blipFill>
                    <a:blip r:embed="rId18" cstate="print">
                      <a:extLst>
                        <a:ext uri="{28A0092B-C50C-407E-A947-70E740481C1C}">
                          <a14:useLocalDpi xmlns:a14="http://schemas.microsoft.com/office/drawing/2010/main" val="0"/>
                        </a:ext>
                      </a:extLst>
                    </a:blip>
                    <a:srcRect l="526" r="3683"/>
                    <a:stretch>
                      <a:fillRect/>
                    </a:stretch>
                  </pic:blipFill>
                  <pic:spPr bwMode="auto">
                    <a:xfrm>
                      <a:off x="0" y="0"/>
                      <a:ext cx="1733550" cy="2190750"/>
                    </a:xfrm>
                    <a:prstGeom prst="rect">
                      <a:avLst/>
                    </a:prstGeom>
                    <a:noFill/>
                    <a:ln>
                      <a:noFill/>
                    </a:ln>
                  </pic:spPr>
                </pic:pic>
              </a:graphicData>
            </a:graphic>
          </wp:inline>
        </w:drawing>
      </w:r>
      <w:r>
        <w:tab/>
      </w:r>
      <w:r>
        <w:rPr>
          <w:noProof/>
        </w:rPr>
        <w:drawing>
          <wp:inline distT="0" distB="0" distL="0" distR="0">
            <wp:extent cx="4057650" cy="1409700"/>
            <wp:effectExtent l="0" t="0" r="0" b="0"/>
            <wp:docPr id="14" name="Picture 14" descr="m_1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_1_e"/>
                    <pic:cNvPicPr>
                      <a:picLocks noChangeAspect="1" noChangeArrowheads="1"/>
                    </pic:cNvPicPr>
                  </pic:nvPicPr>
                  <pic:blipFill>
                    <a:blip r:embed="rId19" cstate="print">
                      <a:extLst>
                        <a:ext uri="{28A0092B-C50C-407E-A947-70E740481C1C}">
                          <a14:useLocalDpi xmlns:a14="http://schemas.microsoft.com/office/drawing/2010/main" val="0"/>
                        </a:ext>
                      </a:extLst>
                    </a:blip>
                    <a:srcRect r="2747"/>
                    <a:stretch>
                      <a:fillRect/>
                    </a:stretch>
                  </pic:blipFill>
                  <pic:spPr bwMode="auto">
                    <a:xfrm>
                      <a:off x="0" y="0"/>
                      <a:ext cx="4057650" cy="1409700"/>
                    </a:xfrm>
                    <a:prstGeom prst="rect">
                      <a:avLst/>
                    </a:prstGeom>
                    <a:noFill/>
                    <a:ln>
                      <a:noFill/>
                    </a:ln>
                  </pic:spPr>
                </pic:pic>
              </a:graphicData>
            </a:graphic>
          </wp:inline>
        </w:drawing>
      </w:r>
    </w:p>
    <w:p w:rsidR="00B22108" w:rsidRDefault="00B22108" w:rsidP="00B22108">
      <w:pPr>
        <w:tabs>
          <w:tab w:val="left" w:pos="3240"/>
        </w:tabs>
      </w:pPr>
    </w:p>
    <w:p w:rsidR="00B22108" w:rsidRDefault="00B22108" w:rsidP="00B22108">
      <w:pPr>
        <w:tabs>
          <w:tab w:val="left" w:pos="1440"/>
        </w:tabs>
        <w:jc w:val="center"/>
      </w:pPr>
      <w:r>
        <w:rPr>
          <w:noProof/>
        </w:rPr>
        <w:drawing>
          <wp:inline distT="0" distB="0" distL="0" distR="0">
            <wp:extent cx="1403350" cy="1593850"/>
            <wp:effectExtent l="0" t="0" r="6350" b="6350"/>
            <wp:docPr id="13" name="Picture 13" descr="m_1_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_1_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03350" cy="1593850"/>
                    </a:xfrm>
                    <a:prstGeom prst="rect">
                      <a:avLst/>
                    </a:prstGeom>
                    <a:noFill/>
                    <a:ln>
                      <a:noFill/>
                    </a:ln>
                  </pic:spPr>
                </pic:pic>
              </a:graphicData>
            </a:graphic>
          </wp:inline>
        </w:drawing>
      </w:r>
      <w:r>
        <w:tab/>
      </w:r>
      <w:r>
        <w:rPr>
          <w:noProof/>
        </w:rPr>
        <w:drawing>
          <wp:inline distT="0" distB="0" distL="0" distR="0">
            <wp:extent cx="1587500" cy="1485900"/>
            <wp:effectExtent l="0" t="0" r="0" b="0"/>
            <wp:docPr id="12" name="Picture 12" descr="m_1_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_1_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87500" cy="1485900"/>
                    </a:xfrm>
                    <a:prstGeom prst="rect">
                      <a:avLst/>
                    </a:prstGeom>
                    <a:noFill/>
                    <a:ln>
                      <a:noFill/>
                    </a:ln>
                  </pic:spPr>
                </pic:pic>
              </a:graphicData>
            </a:graphic>
          </wp:inline>
        </w:drawing>
      </w:r>
    </w:p>
    <w:p w:rsidR="00B22108" w:rsidRDefault="00B22108" w:rsidP="00B22108"/>
    <w:p w:rsidR="00B22108" w:rsidRDefault="00B22108" w:rsidP="00B22108">
      <w:pPr>
        <w:tabs>
          <w:tab w:val="left" w:pos="1440"/>
        </w:tabs>
        <w:jc w:val="center"/>
      </w:pPr>
      <w:r>
        <w:rPr>
          <w:noProof/>
        </w:rPr>
        <w:lastRenderedPageBreak/>
        <w:drawing>
          <wp:inline distT="0" distB="0" distL="0" distR="0">
            <wp:extent cx="2012950" cy="2012950"/>
            <wp:effectExtent l="0" t="0" r="6350" b="6350"/>
            <wp:docPr id="11" name="Picture 11" descr="m_2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_2_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12950" cy="2012950"/>
                    </a:xfrm>
                    <a:prstGeom prst="rect">
                      <a:avLst/>
                    </a:prstGeom>
                    <a:noFill/>
                    <a:ln>
                      <a:noFill/>
                    </a:ln>
                  </pic:spPr>
                </pic:pic>
              </a:graphicData>
            </a:graphic>
          </wp:inline>
        </w:drawing>
      </w:r>
      <w:r>
        <w:tab/>
      </w:r>
      <w:r>
        <w:rPr>
          <w:noProof/>
        </w:rPr>
        <w:drawing>
          <wp:inline distT="0" distB="0" distL="0" distR="0">
            <wp:extent cx="2197100" cy="2012950"/>
            <wp:effectExtent l="0" t="0" r="0" b="6350"/>
            <wp:docPr id="10" name="Picture 10" descr="m_2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_2_b"/>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97100" cy="2012950"/>
                    </a:xfrm>
                    <a:prstGeom prst="rect">
                      <a:avLst/>
                    </a:prstGeom>
                    <a:noFill/>
                    <a:ln>
                      <a:noFill/>
                    </a:ln>
                  </pic:spPr>
                </pic:pic>
              </a:graphicData>
            </a:graphic>
          </wp:inline>
        </w:drawing>
      </w:r>
    </w:p>
    <w:p w:rsidR="00B22108" w:rsidRDefault="00B22108" w:rsidP="00B22108"/>
    <w:p w:rsidR="00B22108" w:rsidRDefault="00B22108" w:rsidP="00B22108">
      <w:pPr>
        <w:tabs>
          <w:tab w:val="left" w:pos="5400"/>
        </w:tabs>
        <w:ind w:left="360"/>
      </w:pPr>
      <w:r>
        <w:rPr>
          <w:noProof/>
        </w:rPr>
        <w:drawing>
          <wp:inline distT="0" distB="0" distL="0" distR="0">
            <wp:extent cx="2012950" cy="2743200"/>
            <wp:effectExtent l="0" t="0" r="6350" b="0"/>
            <wp:docPr id="9" name="Picture 9" descr="m_2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_2_c"/>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012950" cy="2743200"/>
                    </a:xfrm>
                    <a:prstGeom prst="rect">
                      <a:avLst/>
                    </a:prstGeom>
                    <a:noFill/>
                    <a:ln>
                      <a:noFill/>
                    </a:ln>
                  </pic:spPr>
                </pic:pic>
              </a:graphicData>
            </a:graphic>
          </wp:inline>
        </w:drawing>
      </w:r>
      <w:r>
        <w:tab/>
      </w:r>
      <w:r>
        <w:rPr>
          <w:noProof/>
        </w:rPr>
        <w:drawing>
          <wp:inline distT="0" distB="0" distL="0" distR="0">
            <wp:extent cx="2286000" cy="2559050"/>
            <wp:effectExtent l="0" t="0" r="0" b="0"/>
            <wp:docPr id="8" name="Picture 8" descr="m_2_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_2_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86000" cy="2559050"/>
                    </a:xfrm>
                    <a:prstGeom prst="rect">
                      <a:avLst/>
                    </a:prstGeom>
                    <a:noFill/>
                    <a:ln>
                      <a:noFill/>
                    </a:ln>
                  </pic:spPr>
                </pic:pic>
              </a:graphicData>
            </a:graphic>
          </wp:inline>
        </w:drawing>
      </w:r>
    </w:p>
    <w:p w:rsidR="00B22108" w:rsidRDefault="00B22108" w:rsidP="00B22108">
      <w:pPr>
        <w:tabs>
          <w:tab w:val="left" w:pos="5400"/>
        </w:tabs>
      </w:pPr>
    </w:p>
    <w:p w:rsidR="00B22108" w:rsidRDefault="00B22108" w:rsidP="00B22108">
      <w:pPr>
        <w:tabs>
          <w:tab w:val="left" w:pos="5400"/>
        </w:tabs>
        <w:ind w:left="180"/>
      </w:pPr>
      <w:r>
        <w:rPr>
          <w:noProof/>
        </w:rPr>
        <w:drawing>
          <wp:inline distT="0" distB="0" distL="0" distR="0">
            <wp:extent cx="2241550" cy="2330450"/>
            <wp:effectExtent l="0" t="0" r="6350" b="0"/>
            <wp:docPr id="7" name="Picture 7" descr="m_3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_3_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241550" cy="2330450"/>
                    </a:xfrm>
                    <a:prstGeom prst="rect">
                      <a:avLst/>
                    </a:prstGeom>
                    <a:noFill/>
                    <a:ln>
                      <a:noFill/>
                    </a:ln>
                  </pic:spPr>
                </pic:pic>
              </a:graphicData>
            </a:graphic>
          </wp:inline>
        </w:drawing>
      </w:r>
      <w:r>
        <w:tab/>
      </w:r>
      <w:r>
        <w:rPr>
          <w:noProof/>
        </w:rPr>
        <w:drawing>
          <wp:inline distT="0" distB="0" distL="0" distR="0">
            <wp:extent cx="2241550" cy="2286000"/>
            <wp:effectExtent l="0" t="0" r="6350" b="0"/>
            <wp:docPr id="6" name="Picture 6" descr="m_3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_3_b"/>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41550" cy="2286000"/>
                    </a:xfrm>
                    <a:prstGeom prst="rect">
                      <a:avLst/>
                    </a:prstGeom>
                    <a:noFill/>
                    <a:ln>
                      <a:noFill/>
                    </a:ln>
                  </pic:spPr>
                </pic:pic>
              </a:graphicData>
            </a:graphic>
          </wp:inline>
        </w:drawing>
      </w:r>
    </w:p>
    <w:p w:rsidR="00B22108" w:rsidRDefault="00B22108" w:rsidP="00B22108"/>
    <w:p w:rsidR="00B22108" w:rsidRDefault="00B22108" w:rsidP="00B22108">
      <w:pPr>
        <w:tabs>
          <w:tab w:val="left" w:pos="900"/>
          <w:tab w:val="left" w:pos="5400"/>
          <w:tab w:val="left" w:pos="6120"/>
        </w:tabs>
        <w:ind w:left="180"/>
      </w:pPr>
      <w:r>
        <w:lastRenderedPageBreak/>
        <w:tab/>
      </w:r>
      <w:r>
        <w:rPr>
          <w:noProof/>
        </w:rPr>
        <w:drawing>
          <wp:inline distT="0" distB="0" distL="0" distR="0">
            <wp:extent cx="1504950" cy="1739900"/>
            <wp:effectExtent l="0" t="0" r="0" b="0"/>
            <wp:docPr id="5" name="Picture 5" descr="M_3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M_3_c"/>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504950" cy="1739900"/>
                    </a:xfrm>
                    <a:prstGeom prst="rect">
                      <a:avLst/>
                    </a:prstGeom>
                    <a:noFill/>
                    <a:ln>
                      <a:noFill/>
                    </a:ln>
                  </pic:spPr>
                </pic:pic>
              </a:graphicData>
            </a:graphic>
          </wp:inline>
        </w:drawing>
      </w:r>
      <w:r>
        <w:tab/>
      </w:r>
      <w:r>
        <w:rPr>
          <w:noProof/>
        </w:rPr>
        <w:drawing>
          <wp:inline distT="0" distB="0" distL="0" distR="0">
            <wp:extent cx="1917700" cy="1917700"/>
            <wp:effectExtent l="0" t="0" r="6350" b="6350"/>
            <wp:docPr id="4" name="Picture 4" descr="M_3_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_3_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17700" cy="1917700"/>
                    </a:xfrm>
                    <a:prstGeom prst="rect">
                      <a:avLst/>
                    </a:prstGeom>
                    <a:noFill/>
                    <a:ln>
                      <a:noFill/>
                    </a:ln>
                  </pic:spPr>
                </pic:pic>
              </a:graphicData>
            </a:graphic>
          </wp:inline>
        </w:drawing>
      </w:r>
    </w:p>
    <w:p w:rsidR="00B22108" w:rsidRDefault="00B22108" w:rsidP="00B22108">
      <w:pPr>
        <w:pStyle w:val="Heading3"/>
      </w:pPr>
    </w:p>
    <w:p w:rsidR="00B22108" w:rsidRDefault="00B22108" w:rsidP="00B22108">
      <w:pPr>
        <w:pStyle w:val="Heading3"/>
      </w:pPr>
      <w:r>
        <w:t xml:space="preserve">Crown Class </w:t>
      </w:r>
      <w:r w:rsidRPr="00252713">
        <w:rPr>
          <w:sz w:val="24"/>
        </w:rPr>
        <w:t>(exactly 2 characters)</w:t>
      </w:r>
    </w:p>
    <w:p w:rsidR="00B22108" w:rsidRDefault="00B22108" w:rsidP="00B22108">
      <w:r>
        <w:t>Record the crown class for all live trees.  Crown class is the description of the relative position of the tree crown with respect to competing vegetation surrounding the tree.  Crown classes are a useful descriptor of competitive status of trees in all structural types of stands.  The Crown Class for each tree is determined in the context of competition for sunlight or moisture between the subject tree and its immediate environment, trees, or shrubs.</w:t>
      </w:r>
    </w:p>
    <w:p w:rsidR="00B22108" w:rsidRDefault="00B22108" w:rsidP="00B22108"/>
    <w:p w:rsidR="00B22108" w:rsidRDefault="00B22108" w:rsidP="00B22108">
      <w:pPr>
        <w:rPr>
          <w:szCs w:val="20"/>
        </w:rPr>
      </w:pPr>
      <w:r>
        <w:rPr>
          <w:szCs w:val="20"/>
        </w:rPr>
        <w:t xml:space="preserve">Classifications are more difficult to assign in uneven-aged stands or in plots where more than one stand is present.  In these situations, classify the tree based on its immediate environment.  Base your classification on how much light the tree’s crown is receiving, not its position in the canopy.  The intermediate and overtopped crown classes </w:t>
      </w:r>
      <w:proofErr w:type="gramStart"/>
      <w:r>
        <w:rPr>
          <w:szCs w:val="20"/>
        </w:rPr>
        <w:t>are meant</w:t>
      </w:r>
      <w:proofErr w:type="gramEnd"/>
      <w:r>
        <w:rPr>
          <w:szCs w:val="20"/>
        </w:rPr>
        <w:t xml:space="preserve"> to include trees seriously affected by direct competition with adjacent trees.  For example, a young, vigorous tree that is considerably shorter than other trees in the stand but not overtopped by other trees, and receives full light from above and partly from the side, </w:t>
      </w:r>
      <w:proofErr w:type="gramStart"/>
      <w:r>
        <w:rPr>
          <w:szCs w:val="20"/>
        </w:rPr>
        <w:t>is classified</w:t>
      </w:r>
      <w:proofErr w:type="gramEnd"/>
      <w:r>
        <w:rPr>
          <w:szCs w:val="20"/>
        </w:rPr>
        <w:t xml:space="preserve"> as dominant.  The same principle applies to two-storied stands: understory trees should only be assigned subordinate crown classes if they are adjacent to overtopping trees.  In plots with scattered residual overstory trees over younger trees, a considerable portion of the understory trees </w:t>
      </w:r>
      <w:proofErr w:type="gramStart"/>
      <w:r>
        <w:rPr>
          <w:szCs w:val="20"/>
        </w:rPr>
        <w:t>will be classified</w:t>
      </w:r>
      <w:proofErr w:type="gramEnd"/>
      <w:r>
        <w:rPr>
          <w:szCs w:val="20"/>
        </w:rPr>
        <w:t xml:space="preserve"> as dominant or </w:t>
      </w:r>
      <w:proofErr w:type="spellStart"/>
      <w:r>
        <w:rPr>
          <w:szCs w:val="20"/>
        </w:rPr>
        <w:t>codominant</w:t>
      </w:r>
      <w:proofErr w:type="spellEnd"/>
      <w:r>
        <w:rPr>
          <w:szCs w:val="20"/>
        </w:rPr>
        <w:t>.</w:t>
      </w:r>
    </w:p>
    <w:p w:rsidR="00B22108" w:rsidRDefault="00B22108"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902CA4" w:rsidRDefault="00902CA4" w:rsidP="00B22108"/>
    <w:p w:rsidR="00C41CD2" w:rsidRDefault="00C41CD2"/>
    <w:tbl>
      <w:tblPr>
        <w:tblW w:w="900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1800"/>
        <w:gridCol w:w="6390"/>
      </w:tblGrid>
      <w:tr w:rsidR="00184D6C" w:rsidTr="00C64A73">
        <w:tc>
          <w:tcPr>
            <w:tcW w:w="810" w:type="dxa"/>
            <w:tcBorders>
              <w:bottom w:val="single" w:sz="12" w:space="0" w:color="auto"/>
            </w:tcBorders>
            <w:shd w:val="clear" w:color="auto" w:fill="F3F3F3"/>
            <w:vAlign w:val="center"/>
          </w:tcPr>
          <w:p w:rsidR="00184D6C" w:rsidRDefault="00184D6C" w:rsidP="00C64A73">
            <w:pPr>
              <w:pStyle w:val="Title"/>
            </w:pPr>
            <w:r>
              <w:lastRenderedPageBreak/>
              <w:t>Code</w:t>
            </w:r>
          </w:p>
        </w:tc>
        <w:tc>
          <w:tcPr>
            <w:tcW w:w="1800" w:type="dxa"/>
            <w:tcBorders>
              <w:bottom w:val="single" w:sz="12" w:space="0" w:color="auto"/>
            </w:tcBorders>
            <w:shd w:val="clear" w:color="auto" w:fill="F3F3F3"/>
          </w:tcPr>
          <w:p w:rsidR="00184D6C" w:rsidRDefault="00184D6C" w:rsidP="00C64A73">
            <w:pPr>
              <w:pStyle w:val="Title"/>
            </w:pPr>
            <w:r>
              <w:t>Name</w:t>
            </w:r>
          </w:p>
        </w:tc>
        <w:tc>
          <w:tcPr>
            <w:tcW w:w="6390" w:type="dxa"/>
            <w:tcBorders>
              <w:bottom w:val="single" w:sz="12" w:space="0" w:color="auto"/>
            </w:tcBorders>
            <w:shd w:val="clear" w:color="auto" w:fill="F3F3F3"/>
          </w:tcPr>
          <w:p w:rsidR="00184D6C" w:rsidRDefault="00184D6C" w:rsidP="00C64A73">
            <w:pPr>
              <w:pStyle w:val="Title"/>
            </w:pPr>
            <w:r>
              <w:t>Description</w:t>
            </w:r>
          </w:p>
        </w:tc>
      </w:tr>
      <w:tr w:rsidR="00184D6C" w:rsidTr="00C64A73">
        <w:tc>
          <w:tcPr>
            <w:tcW w:w="810" w:type="dxa"/>
            <w:tcBorders>
              <w:top w:val="single" w:sz="12" w:space="0" w:color="auto"/>
              <w:left w:val="single" w:sz="2" w:space="0" w:color="auto"/>
              <w:bottom w:val="single" w:sz="2" w:space="0" w:color="auto"/>
              <w:right w:val="single" w:sz="2" w:space="0" w:color="auto"/>
            </w:tcBorders>
            <w:vAlign w:val="center"/>
          </w:tcPr>
          <w:p w:rsidR="00184D6C" w:rsidRDefault="00184D6C" w:rsidP="00C64A73">
            <w:pPr>
              <w:jc w:val="center"/>
              <w:rPr>
                <w:b/>
                <w:bCs/>
              </w:rPr>
            </w:pPr>
            <w:r>
              <w:rPr>
                <w:b/>
                <w:bCs/>
              </w:rPr>
              <w:t>OP</w:t>
            </w:r>
          </w:p>
        </w:tc>
        <w:tc>
          <w:tcPr>
            <w:tcW w:w="1800" w:type="dxa"/>
            <w:tcBorders>
              <w:top w:val="single" w:sz="12" w:space="0" w:color="auto"/>
              <w:left w:val="single" w:sz="2" w:space="0" w:color="auto"/>
              <w:bottom w:val="single" w:sz="2" w:space="0" w:color="auto"/>
              <w:right w:val="single" w:sz="2" w:space="0" w:color="auto"/>
            </w:tcBorders>
            <w:vAlign w:val="center"/>
          </w:tcPr>
          <w:p w:rsidR="00184D6C" w:rsidRDefault="00184D6C" w:rsidP="00C64A73">
            <w:pPr>
              <w:jc w:val="center"/>
            </w:pPr>
            <w:r>
              <w:rPr>
                <w:b/>
                <w:bCs/>
              </w:rPr>
              <w:t>Open-grown or Isolated</w:t>
            </w:r>
          </w:p>
        </w:tc>
        <w:tc>
          <w:tcPr>
            <w:tcW w:w="6390" w:type="dxa"/>
            <w:tcBorders>
              <w:top w:val="single" w:sz="12" w:space="0" w:color="auto"/>
              <w:left w:val="single" w:sz="2" w:space="0" w:color="auto"/>
              <w:bottom w:val="single" w:sz="2" w:space="0" w:color="auto"/>
              <w:right w:val="single" w:sz="2" w:space="0" w:color="auto"/>
            </w:tcBorders>
          </w:tcPr>
          <w:p w:rsidR="00184D6C" w:rsidRDefault="00184D6C" w:rsidP="00C64A73">
            <w:r>
              <w:t>Tree crowns receive full light from above and from all sides.  In even-aged stands, these trees have their crowns well above the general canopy.</w:t>
            </w:r>
          </w:p>
        </w:tc>
      </w:tr>
      <w:tr w:rsidR="00184D6C" w:rsidTr="00C64A73">
        <w:tc>
          <w:tcPr>
            <w:tcW w:w="81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rPr>
                <w:b/>
                <w:bCs/>
              </w:rPr>
            </w:pPr>
            <w:r>
              <w:rPr>
                <w:b/>
                <w:bCs/>
              </w:rPr>
              <w:t>DO</w:t>
            </w:r>
          </w:p>
        </w:tc>
        <w:tc>
          <w:tcPr>
            <w:tcW w:w="180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pPr>
            <w:r>
              <w:rPr>
                <w:b/>
                <w:bCs/>
              </w:rPr>
              <w:t>Dominant</w:t>
            </w:r>
          </w:p>
        </w:tc>
        <w:tc>
          <w:tcPr>
            <w:tcW w:w="6390" w:type="dxa"/>
            <w:tcBorders>
              <w:top w:val="single" w:sz="2" w:space="0" w:color="auto"/>
              <w:left w:val="single" w:sz="2" w:space="0" w:color="auto"/>
              <w:bottom w:val="single" w:sz="2" w:space="0" w:color="auto"/>
              <w:right w:val="single" w:sz="2" w:space="0" w:color="auto"/>
            </w:tcBorders>
          </w:tcPr>
          <w:p w:rsidR="00184D6C" w:rsidRDefault="00184D6C" w:rsidP="00C64A73">
            <w:r>
              <w:t>Tree crowns receive full light from above and partly from the sides.  Crowns extend above the general level of the crown cover of others of the same stratum and are not physically restricted from above, although possibly somewhat crowded by other trees on the sides.</w:t>
            </w:r>
          </w:p>
        </w:tc>
      </w:tr>
      <w:tr w:rsidR="00184D6C" w:rsidTr="00C64A73">
        <w:tc>
          <w:tcPr>
            <w:tcW w:w="81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rPr>
                <w:b/>
                <w:bCs/>
              </w:rPr>
            </w:pPr>
            <w:r>
              <w:rPr>
                <w:b/>
                <w:bCs/>
              </w:rPr>
              <w:t>CO</w:t>
            </w:r>
          </w:p>
        </w:tc>
        <w:tc>
          <w:tcPr>
            <w:tcW w:w="180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pPr>
            <w:proofErr w:type="spellStart"/>
            <w:r>
              <w:rPr>
                <w:b/>
                <w:bCs/>
              </w:rPr>
              <w:t>Codominant</w:t>
            </w:r>
            <w:proofErr w:type="spellEnd"/>
          </w:p>
        </w:tc>
        <w:tc>
          <w:tcPr>
            <w:tcW w:w="6390" w:type="dxa"/>
            <w:tcBorders>
              <w:top w:val="single" w:sz="2" w:space="0" w:color="auto"/>
              <w:left w:val="single" w:sz="2" w:space="0" w:color="auto"/>
              <w:bottom w:val="single" w:sz="2" w:space="0" w:color="auto"/>
              <w:right w:val="single" w:sz="2" w:space="0" w:color="auto"/>
            </w:tcBorders>
          </w:tcPr>
          <w:p w:rsidR="00184D6C" w:rsidRDefault="00184D6C" w:rsidP="00C64A73">
            <w:r>
              <w:t xml:space="preserve">Tree crowns receive full light from above, but comparatively little from the sides.  Crowns form a general level of crown stratum, are not physically restricted from above and </w:t>
            </w:r>
            <w:proofErr w:type="gramStart"/>
            <w:r>
              <w:t>are crowded</w:t>
            </w:r>
            <w:proofErr w:type="gramEnd"/>
            <w:r>
              <w:t xml:space="preserve"> by other trees from the sides.</w:t>
            </w:r>
          </w:p>
        </w:tc>
      </w:tr>
      <w:tr w:rsidR="00184D6C" w:rsidTr="00C64A73">
        <w:tc>
          <w:tcPr>
            <w:tcW w:w="81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rPr>
                <w:b/>
                <w:bCs/>
              </w:rPr>
            </w:pPr>
            <w:r>
              <w:rPr>
                <w:b/>
                <w:bCs/>
              </w:rPr>
              <w:t>IN</w:t>
            </w:r>
          </w:p>
        </w:tc>
        <w:tc>
          <w:tcPr>
            <w:tcW w:w="180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pPr>
            <w:r>
              <w:rPr>
                <w:b/>
                <w:bCs/>
              </w:rPr>
              <w:t>Intermediate</w:t>
            </w:r>
          </w:p>
        </w:tc>
        <w:tc>
          <w:tcPr>
            <w:tcW w:w="6390" w:type="dxa"/>
            <w:tcBorders>
              <w:top w:val="single" w:sz="2" w:space="0" w:color="auto"/>
              <w:left w:val="single" w:sz="2" w:space="0" w:color="auto"/>
              <w:bottom w:val="single" w:sz="2" w:space="0" w:color="auto"/>
              <w:right w:val="single" w:sz="2" w:space="0" w:color="auto"/>
            </w:tcBorders>
          </w:tcPr>
          <w:p w:rsidR="00184D6C" w:rsidRDefault="00184D6C" w:rsidP="00C64A73">
            <w:r>
              <w:t xml:space="preserve">Tree crowns occupy a definitely subordinate position and are subject to strong lateral competition from crowns of dominants and </w:t>
            </w:r>
            <w:proofErr w:type="spellStart"/>
            <w:r>
              <w:t>codominants</w:t>
            </w:r>
            <w:proofErr w:type="spellEnd"/>
            <w:r>
              <w:t>.  They receive little direct light from above through small holes in the canopy, but no light from the sides.</w:t>
            </w:r>
          </w:p>
        </w:tc>
      </w:tr>
      <w:tr w:rsidR="00184D6C" w:rsidTr="00C64A73">
        <w:tc>
          <w:tcPr>
            <w:tcW w:w="81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rPr>
                <w:b/>
                <w:bCs/>
              </w:rPr>
            </w:pPr>
            <w:r>
              <w:rPr>
                <w:b/>
                <w:bCs/>
              </w:rPr>
              <w:t>OV</w:t>
            </w:r>
          </w:p>
        </w:tc>
        <w:tc>
          <w:tcPr>
            <w:tcW w:w="180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pPr>
            <w:r>
              <w:rPr>
                <w:b/>
                <w:bCs/>
              </w:rPr>
              <w:t>Overtopped</w:t>
            </w:r>
          </w:p>
        </w:tc>
        <w:tc>
          <w:tcPr>
            <w:tcW w:w="6390" w:type="dxa"/>
            <w:tcBorders>
              <w:top w:val="single" w:sz="2" w:space="0" w:color="auto"/>
              <w:left w:val="single" w:sz="2" w:space="0" w:color="auto"/>
              <w:bottom w:val="single" w:sz="2" w:space="0" w:color="auto"/>
              <w:right w:val="single" w:sz="2" w:space="0" w:color="auto"/>
            </w:tcBorders>
          </w:tcPr>
          <w:p w:rsidR="00184D6C" w:rsidRDefault="00184D6C" w:rsidP="00C64A73">
            <w:r>
              <w:t xml:space="preserve">Tree crowns receive no direct light from above or from the sides and are entirely below the general level of dominant and </w:t>
            </w:r>
            <w:proofErr w:type="spellStart"/>
            <w:r>
              <w:t>codominant</w:t>
            </w:r>
            <w:proofErr w:type="spellEnd"/>
            <w:r>
              <w:t xml:space="preserve"> trees.</w:t>
            </w:r>
          </w:p>
        </w:tc>
      </w:tr>
      <w:tr w:rsidR="00184D6C" w:rsidTr="00C64A73">
        <w:tc>
          <w:tcPr>
            <w:tcW w:w="81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rPr>
                <w:b/>
                <w:bCs/>
              </w:rPr>
            </w:pPr>
            <w:r>
              <w:rPr>
                <w:b/>
                <w:bCs/>
              </w:rPr>
              <w:t>RE</w:t>
            </w:r>
          </w:p>
        </w:tc>
        <w:tc>
          <w:tcPr>
            <w:tcW w:w="1800" w:type="dxa"/>
            <w:tcBorders>
              <w:top w:val="single" w:sz="2" w:space="0" w:color="auto"/>
              <w:left w:val="single" w:sz="2" w:space="0" w:color="auto"/>
              <w:bottom w:val="single" w:sz="2" w:space="0" w:color="auto"/>
              <w:right w:val="single" w:sz="2" w:space="0" w:color="auto"/>
            </w:tcBorders>
            <w:vAlign w:val="center"/>
          </w:tcPr>
          <w:p w:rsidR="00184D6C" w:rsidRDefault="00184D6C" w:rsidP="00C64A73">
            <w:pPr>
              <w:jc w:val="center"/>
            </w:pPr>
            <w:r>
              <w:rPr>
                <w:b/>
                <w:bCs/>
              </w:rPr>
              <w:t>Remnant</w:t>
            </w:r>
          </w:p>
        </w:tc>
        <w:tc>
          <w:tcPr>
            <w:tcW w:w="6390" w:type="dxa"/>
            <w:tcBorders>
              <w:top w:val="single" w:sz="2" w:space="0" w:color="auto"/>
              <w:left w:val="single" w:sz="2" w:space="0" w:color="auto"/>
              <w:bottom w:val="single" w:sz="2" w:space="0" w:color="auto"/>
              <w:right w:val="single" w:sz="2" w:space="0" w:color="auto"/>
            </w:tcBorders>
          </w:tcPr>
          <w:p w:rsidR="00184D6C" w:rsidRDefault="00184D6C" w:rsidP="00C64A73">
            <w:proofErr w:type="gramStart"/>
            <w:r>
              <w:t>Trees that remain from a previous management activity or catastrophic event.</w:t>
            </w:r>
            <w:proofErr w:type="gramEnd"/>
            <w:r>
              <w:t xml:space="preserve">  The tree is significantly older than the surrounding vegetation.  Remnant trees do not form a canopy layer and are usually isolated individuals or small clumps.  This definition is from the Region 6 Inventory and Monitoring System field procedures for the Current Vegetation Survey.</w:t>
            </w:r>
          </w:p>
        </w:tc>
      </w:tr>
    </w:tbl>
    <w:p w:rsidR="00184D6C" w:rsidRDefault="00184D6C" w:rsidP="00184D6C">
      <w:pPr>
        <w:jc w:val="center"/>
      </w:pPr>
      <w:r>
        <w:rPr>
          <w:noProof/>
        </w:rPr>
        <w:drawing>
          <wp:inline distT="0" distB="0" distL="0" distR="0">
            <wp:extent cx="4057650" cy="2238375"/>
            <wp:effectExtent l="0" t="0" r="0" b="9525"/>
            <wp:docPr id="2" name="Picture 2" descr="Ch3_5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3_5_12"/>
                    <pic:cNvPicPr>
                      <a:picLocks noChangeAspect="1" noChangeArrowheads="1"/>
                    </pic:cNvPicPr>
                  </pic:nvPicPr>
                  <pic:blipFill>
                    <a:blip r:embed="rId30" cstate="print">
                      <a:extLst>
                        <a:ext uri="{28A0092B-C50C-407E-A947-70E740481C1C}">
                          <a14:useLocalDpi xmlns:a14="http://schemas.microsoft.com/office/drawing/2010/main" val="0"/>
                        </a:ext>
                      </a:extLst>
                    </a:blip>
                    <a:srcRect l="6531" r="6531" b="10985"/>
                    <a:stretch>
                      <a:fillRect/>
                    </a:stretch>
                  </pic:blipFill>
                  <pic:spPr bwMode="auto">
                    <a:xfrm>
                      <a:off x="0" y="0"/>
                      <a:ext cx="4057650" cy="2238375"/>
                    </a:xfrm>
                    <a:prstGeom prst="rect">
                      <a:avLst/>
                    </a:prstGeom>
                    <a:noFill/>
                    <a:ln>
                      <a:noFill/>
                    </a:ln>
                  </pic:spPr>
                </pic:pic>
              </a:graphicData>
            </a:graphic>
          </wp:inline>
        </w:drawing>
      </w:r>
    </w:p>
    <w:p w:rsidR="00184D6C" w:rsidRDefault="00184D6C" w:rsidP="00184D6C"/>
    <w:p w:rsidR="00184D6C" w:rsidRDefault="00184D6C" w:rsidP="00184D6C">
      <w:pPr>
        <w:rPr>
          <w:noProof/>
        </w:rPr>
      </w:pPr>
    </w:p>
    <w:p w:rsidR="0084518A" w:rsidRDefault="0084518A" w:rsidP="00184D6C">
      <w:pPr>
        <w:rPr>
          <w:noProof/>
        </w:rPr>
      </w:pPr>
    </w:p>
    <w:p w:rsidR="0084518A" w:rsidRDefault="0084518A" w:rsidP="00184D6C">
      <w:pPr>
        <w:rPr>
          <w:noProof/>
        </w:rPr>
      </w:pPr>
    </w:p>
    <w:p w:rsidR="0084518A" w:rsidRDefault="0084518A" w:rsidP="00184D6C">
      <w:pPr>
        <w:rPr>
          <w:noProof/>
        </w:rPr>
      </w:pPr>
    </w:p>
    <w:p w:rsidR="0084518A" w:rsidRDefault="0084518A" w:rsidP="00184D6C"/>
    <w:p w:rsidR="00550DE6" w:rsidRDefault="00550DE6" w:rsidP="00550DE6">
      <w:pPr>
        <w:pStyle w:val="Heading3"/>
      </w:pPr>
      <w:r>
        <w:lastRenderedPageBreak/>
        <w:t>Snag Decay</w:t>
      </w:r>
    </w:p>
    <w:p w:rsidR="00550DE6" w:rsidRPr="00476683" w:rsidRDefault="00550DE6" w:rsidP="00550DE6"/>
    <w:tbl>
      <w:tblPr>
        <w:tblW w:w="9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35"/>
        <w:gridCol w:w="1080"/>
        <w:gridCol w:w="1350"/>
        <w:gridCol w:w="1350"/>
        <w:gridCol w:w="1260"/>
        <w:gridCol w:w="1350"/>
        <w:gridCol w:w="1350"/>
        <w:gridCol w:w="1170"/>
      </w:tblGrid>
      <w:tr w:rsidR="00550DE6" w:rsidTr="00C64A73">
        <w:tc>
          <w:tcPr>
            <w:tcW w:w="635" w:type="dxa"/>
            <w:tcBorders>
              <w:bottom w:val="single" w:sz="12" w:space="0" w:color="auto"/>
            </w:tcBorders>
            <w:shd w:val="clear" w:color="auto" w:fill="F3F3F3"/>
            <w:vAlign w:val="bottom"/>
          </w:tcPr>
          <w:p w:rsidR="00550DE6" w:rsidRDefault="00550DE6" w:rsidP="00C64A73">
            <w:pPr>
              <w:pStyle w:val="Title"/>
            </w:pPr>
            <w:r>
              <w:t>Code</w:t>
            </w:r>
          </w:p>
        </w:tc>
        <w:tc>
          <w:tcPr>
            <w:tcW w:w="1080" w:type="dxa"/>
            <w:tcBorders>
              <w:bottom w:val="single" w:sz="12" w:space="0" w:color="auto"/>
            </w:tcBorders>
            <w:shd w:val="clear" w:color="auto" w:fill="F3F3F3"/>
            <w:vAlign w:val="bottom"/>
          </w:tcPr>
          <w:p w:rsidR="00550DE6" w:rsidRDefault="00550DE6" w:rsidP="00C64A73">
            <w:pPr>
              <w:pStyle w:val="Title"/>
            </w:pPr>
            <w:r>
              <w:t>Bark</w:t>
            </w:r>
          </w:p>
        </w:tc>
        <w:tc>
          <w:tcPr>
            <w:tcW w:w="1350" w:type="dxa"/>
            <w:tcBorders>
              <w:bottom w:val="single" w:sz="12" w:space="0" w:color="auto"/>
            </w:tcBorders>
            <w:shd w:val="clear" w:color="auto" w:fill="F3F3F3"/>
            <w:vAlign w:val="bottom"/>
          </w:tcPr>
          <w:p w:rsidR="00550DE6" w:rsidRDefault="00550DE6" w:rsidP="00C64A73">
            <w:pPr>
              <w:pStyle w:val="Title"/>
            </w:pPr>
            <w:r>
              <w:t>Heartwood Decay</w:t>
            </w:r>
          </w:p>
        </w:tc>
        <w:tc>
          <w:tcPr>
            <w:tcW w:w="1350" w:type="dxa"/>
            <w:tcBorders>
              <w:bottom w:val="single" w:sz="12" w:space="0" w:color="auto"/>
            </w:tcBorders>
            <w:shd w:val="clear" w:color="auto" w:fill="F3F3F3"/>
            <w:vAlign w:val="bottom"/>
          </w:tcPr>
          <w:p w:rsidR="00550DE6" w:rsidRDefault="00550DE6" w:rsidP="00C64A73">
            <w:pPr>
              <w:pStyle w:val="Title"/>
            </w:pPr>
            <w:r>
              <w:t>Sapwood Decay</w:t>
            </w:r>
          </w:p>
        </w:tc>
        <w:tc>
          <w:tcPr>
            <w:tcW w:w="1260" w:type="dxa"/>
            <w:tcBorders>
              <w:bottom w:val="single" w:sz="12" w:space="0" w:color="auto"/>
            </w:tcBorders>
            <w:shd w:val="clear" w:color="auto" w:fill="F3F3F3"/>
            <w:vAlign w:val="bottom"/>
          </w:tcPr>
          <w:p w:rsidR="00550DE6" w:rsidRDefault="00550DE6" w:rsidP="00C64A73">
            <w:pPr>
              <w:pStyle w:val="Title"/>
            </w:pPr>
            <w:r>
              <w:t>Limbs</w:t>
            </w:r>
          </w:p>
        </w:tc>
        <w:tc>
          <w:tcPr>
            <w:tcW w:w="1350" w:type="dxa"/>
            <w:tcBorders>
              <w:bottom w:val="single" w:sz="12" w:space="0" w:color="auto"/>
            </w:tcBorders>
            <w:shd w:val="clear" w:color="auto" w:fill="F3F3F3"/>
            <w:vAlign w:val="bottom"/>
          </w:tcPr>
          <w:p w:rsidR="00550DE6" w:rsidRDefault="00550DE6" w:rsidP="00C64A73">
            <w:pPr>
              <w:pStyle w:val="Title"/>
            </w:pPr>
            <w:r>
              <w:t>Top Breakage</w:t>
            </w:r>
          </w:p>
        </w:tc>
        <w:tc>
          <w:tcPr>
            <w:tcW w:w="1350" w:type="dxa"/>
            <w:tcBorders>
              <w:bottom w:val="single" w:sz="12" w:space="0" w:color="auto"/>
            </w:tcBorders>
            <w:shd w:val="clear" w:color="auto" w:fill="F3F3F3"/>
            <w:vAlign w:val="bottom"/>
          </w:tcPr>
          <w:p w:rsidR="00550DE6" w:rsidRDefault="00550DE6" w:rsidP="00C64A73">
            <w:pPr>
              <w:pStyle w:val="Title"/>
            </w:pPr>
            <w:r>
              <w:t>Bole Form</w:t>
            </w:r>
          </w:p>
        </w:tc>
        <w:tc>
          <w:tcPr>
            <w:tcW w:w="1170" w:type="dxa"/>
            <w:tcBorders>
              <w:bottom w:val="single" w:sz="12" w:space="0" w:color="auto"/>
            </w:tcBorders>
            <w:shd w:val="clear" w:color="auto" w:fill="F3F3F3"/>
            <w:vAlign w:val="bottom"/>
          </w:tcPr>
          <w:p w:rsidR="00550DE6" w:rsidRDefault="00550DE6" w:rsidP="00C64A73">
            <w:pPr>
              <w:pStyle w:val="Title"/>
            </w:pPr>
            <w:r>
              <w:t>Time Since</w:t>
            </w:r>
          </w:p>
          <w:p w:rsidR="00550DE6" w:rsidRDefault="00550DE6" w:rsidP="00C64A73">
            <w:pPr>
              <w:pStyle w:val="Title"/>
            </w:pPr>
            <w:r>
              <w:t>Death</w:t>
            </w:r>
          </w:p>
        </w:tc>
      </w:tr>
      <w:tr w:rsidR="00550DE6" w:rsidTr="00C64A73">
        <w:tc>
          <w:tcPr>
            <w:tcW w:w="635" w:type="dxa"/>
            <w:tcBorders>
              <w:top w:val="single" w:sz="12" w:space="0" w:color="auto"/>
            </w:tcBorders>
          </w:tcPr>
          <w:p w:rsidR="00550DE6" w:rsidRDefault="00550DE6" w:rsidP="00C64A73">
            <w:pPr>
              <w:jc w:val="center"/>
              <w:rPr>
                <w:sz w:val="20"/>
              </w:rPr>
            </w:pPr>
            <w:r>
              <w:rPr>
                <w:sz w:val="20"/>
              </w:rPr>
              <w:t xml:space="preserve">  1*</w:t>
            </w:r>
          </w:p>
        </w:tc>
        <w:tc>
          <w:tcPr>
            <w:tcW w:w="1080" w:type="dxa"/>
            <w:tcBorders>
              <w:top w:val="single" w:sz="12" w:space="0" w:color="auto"/>
            </w:tcBorders>
          </w:tcPr>
          <w:p w:rsidR="00550DE6" w:rsidRDefault="00550DE6" w:rsidP="00C64A73">
            <w:pPr>
              <w:jc w:val="center"/>
              <w:rPr>
                <w:sz w:val="20"/>
              </w:rPr>
            </w:pPr>
            <w:r>
              <w:rPr>
                <w:sz w:val="20"/>
              </w:rPr>
              <w:t>Tight, intact</w:t>
            </w:r>
          </w:p>
        </w:tc>
        <w:tc>
          <w:tcPr>
            <w:tcW w:w="1350" w:type="dxa"/>
            <w:tcBorders>
              <w:top w:val="single" w:sz="12" w:space="0" w:color="auto"/>
            </w:tcBorders>
          </w:tcPr>
          <w:p w:rsidR="00550DE6" w:rsidRDefault="00550DE6" w:rsidP="00C64A73">
            <w:pPr>
              <w:jc w:val="center"/>
              <w:rPr>
                <w:sz w:val="20"/>
              </w:rPr>
            </w:pPr>
            <w:r>
              <w:rPr>
                <w:sz w:val="20"/>
              </w:rPr>
              <w:t>Minor</w:t>
            </w:r>
          </w:p>
        </w:tc>
        <w:tc>
          <w:tcPr>
            <w:tcW w:w="1350" w:type="dxa"/>
            <w:tcBorders>
              <w:top w:val="single" w:sz="12" w:space="0" w:color="auto"/>
            </w:tcBorders>
          </w:tcPr>
          <w:p w:rsidR="00550DE6" w:rsidRDefault="00550DE6" w:rsidP="00C64A73">
            <w:pPr>
              <w:jc w:val="center"/>
              <w:rPr>
                <w:sz w:val="20"/>
              </w:rPr>
            </w:pPr>
            <w:r>
              <w:rPr>
                <w:sz w:val="20"/>
              </w:rPr>
              <w:t>None to incipient</w:t>
            </w:r>
          </w:p>
        </w:tc>
        <w:tc>
          <w:tcPr>
            <w:tcW w:w="1260" w:type="dxa"/>
            <w:tcBorders>
              <w:top w:val="single" w:sz="12" w:space="0" w:color="auto"/>
            </w:tcBorders>
          </w:tcPr>
          <w:p w:rsidR="00550DE6" w:rsidRDefault="00550DE6" w:rsidP="00C64A73">
            <w:pPr>
              <w:jc w:val="center"/>
              <w:rPr>
                <w:sz w:val="20"/>
              </w:rPr>
            </w:pPr>
            <w:r>
              <w:rPr>
                <w:sz w:val="20"/>
              </w:rPr>
              <w:t>Mostly Present</w:t>
            </w:r>
          </w:p>
        </w:tc>
        <w:tc>
          <w:tcPr>
            <w:tcW w:w="1350" w:type="dxa"/>
            <w:tcBorders>
              <w:top w:val="single" w:sz="12" w:space="0" w:color="auto"/>
            </w:tcBorders>
          </w:tcPr>
          <w:p w:rsidR="00550DE6" w:rsidRDefault="00550DE6" w:rsidP="00C64A73">
            <w:pPr>
              <w:jc w:val="center"/>
              <w:rPr>
                <w:sz w:val="20"/>
              </w:rPr>
            </w:pPr>
            <w:r>
              <w:rPr>
                <w:sz w:val="20"/>
              </w:rPr>
              <w:t>May be present</w:t>
            </w:r>
          </w:p>
        </w:tc>
        <w:tc>
          <w:tcPr>
            <w:tcW w:w="1350" w:type="dxa"/>
            <w:tcBorders>
              <w:top w:val="single" w:sz="12" w:space="0" w:color="auto"/>
            </w:tcBorders>
          </w:tcPr>
          <w:p w:rsidR="00550DE6" w:rsidRDefault="00550DE6" w:rsidP="00C64A73">
            <w:pPr>
              <w:jc w:val="center"/>
              <w:rPr>
                <w:sz w:val="20"/>
              </w:rPr>
            </w:pPr>
            <w:r>
              <w:rPr>
                <w:sz w:val="20"/>
              </w:rPr>
              <w:t>Intact</w:t>
            </w:r>
          </w:p>
        </w:tc>
        <w:tc>
          <w:tcPr>
            <w:tcW w:w="1170" w:type="dxa"/>
            <w:tcBorders>
              <w:top w:val="single" w:sz="12" w:space="0" w:color="auto"/>
            </w:tcBorders>
          </w:tcPr>
          <w:p w:rsidR="00550DE6" w:rsidRDefault="00550DE6" w:rsidP="00C64A73">
            <w:pPr>
              <w:jc w:val="center"/>
              <w:rPr>
                <w:sz w:val="20"/>
              </w:rPr>
            </w:pPr>
            <w:r>
              <w:rPr>
                <w:sz w:val="20"/>
              </w:rPr>
              <w:t>≤5 years</w:t>
            </w:r>
          </w:p>
        </w:tc>
      </w:tr>
      <w:tr w:rsidR="00550DE6" w:rsidTr="00C64A73">
        <w:tc>
          <w:tcPr>
            <w:tcW w:w="635" w:type="dxa"/>
          </w:tcPr>
          <w:p w:rsidR="00550DE6" w:rsidRDefault="00550DE6" w:rsidP="00C64A73">
            <w:pPr>
              <w:jc w:val="center"/>
              <w:rPr>
                <w:sz w:val="20"/>
              </w:rPr>
            </w:pPr>
            <w:r>
              <w:rPr>
                <w:sz w:val="20"/>
              </w:rPr>
              <w:t>2</w:t>
            </w:r>
          </w:p>
        </w:tc>
        <w:tc>
          <w:tcPr>
            <w:tcW w:w="1080" w:type="dxa"/>
          </w:tcPr>
          <w:p w:rsidR="00550DE6" w:rsidRDefault="00550DE6" w:rsidP="00C64A73">
            <w:pPr>
              <w:jc w:val="center"/>
              <w:rPr>
                <w:sz w:val="20"/>
              </w:rPr>
            </w:pPr>
            <w:r>
              <w:rPr>
                <w:sz w:val="20"/>
              </w:rPr>
              <w:t>50% loose or missing</w:t>
            </w:r>
          </w:p>
        </w:tc>
        <w:tc>
          <w:tcPr>
            <w:tcW w:w="1350" w:type="dxa"/>
          </w:tcPr>
          <w:p w:rsidR="00550DE6" w:rsidRDefault="00550DE6" w:rsidP="00C64A73">
            <w:pPr>
              <w:jc w:val="center"/>
              <w:rPr>
                <w:sz w:val="20"/>
              </w:rPr>
            </w:pPr>
            <w:r>
              <w:rPr>
                <w:sz w:val="20"/>
              </w:rPr>
              <w:t>None to advanced</w:t>
            </w:r>
          </w:p>
        </w:tc>
        <w:tc>
          <w:tcPr>
            <w:tcW w:w="1350" w:type="dxa"/>
          </w:tcPr>
          <w:p w:rsidR="00550DE6" w:rsidRDefault="00550DE6" w:rsidP="00C64A73">
            <w:pPr>
              <w:jc w:val="center"/>
              <w:rPr>
                <w:sz w:val="20"/>
              </w:rPr>
            </w:pPr>
            <w:r>
              <w:rPr>
                <w:sz w:val="20"/>
              </w:rPr>
              <w:t>None to incipient</w:t>
            </w:r>
          </w:p>
        </w:tc>
        <w:tc>
          <w:tcPr>
            <w:tcW w:w="1260" w:type="dxa"/>
          </w:tcPr>
          <w:p w:rsidR="00550DE6" w:rsidRDefault="00550DE6" w:rsidP="00C64A73">
            <w:pPr>
              <w:jc w:val="center"/>
              <w:rPr>
                <w:sz w:val="20"/>
              </w:rPr>
            </w:pPr>
            <w:r>
              <w:rPr>
                <w:sz w:val="20"/>
              </w:rPr>
              <w:t>Small limbs missing</w:t>
            </w:r>
          </w:p>
        </w:tc>
        <w:tc>
          <w:tcPr>
            <w:tcW w:w="1350" w:type="dxa"/>
          </w:tcPr>
          <w:p w:rsidR="00550DE6" w:rsidRDefault="00550DE6" w:rsidP="00C64A73">
            <w:pPr>
              <w:jc w:val="center"/>
              <w:rPr>
                <w:sz w:val="20"/>
              </w:rPr>
            </w:pPr>
            <w:r>
              <w:rPr>
                <w:sz w:val="20"/>
              </w:rPr>
              <w:t>May be present</w:t>
            </w:r>
          </w:p>
        </w:tc>
        <w:tc>
          <w:tcPr>
            <w:tcW w:w="1350" w:type="dxa"/>
          </w:tcPr>
          <w:p w:rsidR="00550DE6" w:rsidRDefault="00550DE6" w:rsidP="00C64A73">
            <w:pPr>
              <w:jc w:val="center"/>
              <w:rPr>
                <w:sz w:val="20"/>
              </w:rPr>
            </w:pPr>
            <w:r>
              <w:rPr>
                <w:sz w:val="20"/>
              </w:rPr>
              <w:t>Intact</w:t>
            </w:r>
          </w:p>
        </w:tc>
        <w:tc>
          <w:tcPr>
            <w:tcW w:w="1170" w:type="dxa"/>
          </w:tcPr>
          <w:p w:rsidR="00550DE6" w:rsidRDefault="00550DE6" w:rsidP="00C64A73">
            <w:pPr>
              <w:jc w:val="center"/>
              <w:rPr>
                <w:sz w:val="20"/>
              </w:rPr>
            </w:pPr>
            <w:r>
              <w:rPr>
                <w:sz w:val="20"/>
              </w:rPr>
              <w:t>&gt;5 years</w:t>
            </w:r>
          </w:p>
        </w:tc>
      </w:tr>
      <w:tr w:rsidR="00550DE6" w:rsidTr="00C64A73">
        <w:tc>
          <w:tcPr>
            <w:tcW w:w="635" w:type="dxa"/>
          </w:tcPr>
          <w:p w:rsidR="00550DE6" w:rsidRDefault="00550DE6" w:rsidP="00C64A73">
            <w:pPr>
              <w:jc w:val="center"/>
              <w:rPr>
                <w:sz w:val="20"/>
              </w:rPr>
            </w:pPr>
            <w:r>
              <w:rPr>
                <w:sz w:val="20"/>
              </w:rPr>
              <w:t>3</w:t>
            </w:r>
          </w:p>
        </w:tc>
        <w:tc>
          <w:tcPr>
            <w:tcW w:w="1080" w:type="dxa"/>
          </w:tcPr>
          <w:p w:rsidR="00550DE6" w:rsidRDefault="00550DE6" w:rsidP="00C64A73">
            <w:pPr>
              <w:jc w:val="center"/>
            </w:pPr>
            <w:r>
              <w:t>75% missing</w:t>
            </w:r>
          </w:p>
        </w:tc>
        <w:tc>
          <w:tcPr>
            <w:tcW w:w="1350" w:type="dxa"/>
          </w:tcPr>
          <w:p w:rsidR="00550DE6" w:rsidRDefault="00550DE6" w:rsidP="00C64A73">
            <w:pPr>
              <w:jc w:val="center"/>
              <w:rPr>
                <w:sz w:val="20"/>
              </w:rPr>
            </w:pPr>
            <w:r>
              <w:rPr>
                <w:sz w:val="20"/>
              </w:rPr>
              <w:t>Incipient to advanced</w:t>
            </w:r>
          </w:p>
        </w:tc>
        <w:tc>
          <w:tcPr>
            <w:tcW w:w="1350" w:type="dxa"/>
          </w:tcPr>
          <w:p w:rsidR="00550DE6" w:rsidRDefault="00550DE6" w:rsidP="00C64A73">
            <w:pPr>
              <w:jc w:val="center"/>
              <w:rPr>
                <w:sz w:val="20"/>
              </w:rPr>
            </w:pPr>
            <w:r>
              <w:rPr>
                <w:sz w:val="20"/>
              </w:rPr>
              <w:t>None to 25%</w:t>
            </w:r>
          </w:p>
        </w:tc>
        <w:tc>
          <w:tcPr>
            <w:tcW w:w="1260" w:type="dxa"/>
          </w:tcPr>
          <w:p w:rsidR="00550DE6" w:rsidRDefault="00550DE6" w:rsidP="00C64A73">
            <w:pPr>
              <w:jc w:val="center"/>
              <w:rPr>
                <w:sz w:val="20"/>
              </w:rPr>
            </w:pPr>
            <w:r>
              <w:rPr>
                <w:sz w:val="20"/>
              </w:rPr>
              <w:t>Few remain</w:t>
            </w:r>
          </w:p>
        </w:tc>
        <w:tc>
          <w:tcPr>
            <w:tcW w:w="1350" w:type="dxa"/>
          </w:tcPr>
          <w:p w:rsidR="00550DE6" w:rsidRDefault="00550DE6" w:rsidP="00C64A73">
            <w:pPr>
              <w:jc w:val="center"/>
              <w:rPr>
                <w:sz w:val="20"/>
              </w:rPr>
            </w:pPr>
            <w:r>
              <w:rPr>
                <w:sz w:val="20"/>
              </w:rPr>
              <w:t>Approx. 1/3</w:t>
            </w:r>
          </w:p>
        </w:tc>
        <w:tc>
          <w:tcPr>
            <w:tcW w:w="1350" w:type="dxa"/>
          </w:tcPr>
          <w:p w:rsidR="00550DE6" w:rsidRDefault="00550DE6" w:rsidP="00C64A73">
            <w:pPr>
              <w:jc w:val="center"/>
              <w:rPr>
                <w:sz w:val="20"/>
              </w:rPr>
            </w:pPr>
            <w:r>
              <w:rPr>
                <w:sz w:val="20"/>
              </w:rPr>
              <w:t>Mostly intact</w:t>
            </w:r>
          </w:p>
        </w:tc>
        <w:tc>
          <w:tcPr>
            <w:tcW w:w="1170" w:type="dxa"/>
          </w:tcPr>
          <w:p w:rsidR="00550DE6" w:rsidRDefault="00550DE6" w:rsidP="00C64A73">
            <w:pPr>
              <w:jc w:val="center"/>
              <w:rPr>
                <w:sz w:val="20"/>
              </w:rPr>
            </w:pPr>
            <w:r>
              <w:rPr>
                <w:sz w:val="20"/>
              </w:rPr>
              <w:t>&gt;5 years</w:t>
            </w:r>
          </w:p>
        </w:tc>
      </w:tr>
      <w:tr w:rsidR="00550DE6" w:rsidTr="00C64A73">
        <w:tc>
          <w:tcPr>
            <w:tcW w:w="635" w:type="dxa"/>
          </w:tcPr>
          <w:p w:rsidR="00550DE6" w:rsidRDefault="00550DE6" w:rsidP="00C64A73">
            <w:pPr>
              <w:jc w:val="center"/>
              <w:rPr>
                <w:sz w:val="20"/>
              </w:rPr>
            </w:pPr>
            <w:r>
              <w:rPr>
                <w:sz w:val="20"/>
              </w:rPr>
              <w:t>4</w:t>
            </w:r>
          </w:p>
        </w:tc>
        <w:tc>
          <w:tcPr>
            <w:tcW w:w="1080" w:type="dxa"/>
          </w:tcPr>
          <w:p w:rsidR="00550DE6" w:rsidRDefault="00550DE6" w:rsidP="00C64A73">
            <w:pPr>
              <w:jc w:val="center"/>
              <w:rPr>
                <w:sz w:val="20"/>
              </w:rPr>
            </w:pPr>
            <w:r>
              <w:rPr>
                <w:sz w:val="20"/>
              </w:rPr>
              <w:t>75% missing</w:t>
            </w:r>
          </w:p>
        </w:tc>
        <w:tc>
          <w:tcPr>
            <w:tcW w:w="1350" w:type="dxa"/>
          </w:tcPr>
          <w:p w:rsidR="00550DE6" w:rsidRDefault="00550DE6" w:rsidP="00C64A73">
            <w:pPr>
              <w:jc w:val="center"/>
              <w:rPr>
                <w:sz w:val="20"/>
              </w:rPr>
            </w:pPr>
            <w:r>
              <w:rPr>
                <w:sz w:val="20"/>
              </w:rPr>
              <w:t>Incipient to advanced</w:t>
            </w:r>
          </w:p>
        </w:tc>
        <w:tc>
          <w:tcPr>
            <w:tcW w:w="1350" w:type="dxa"/>
          </w:tcPr>
          <w:p w:rsidR="00550DE6" w:rsidRDefault="00550DE6" w:rsidP="00C64A73">
            <w:pPr>
              <w:jc w:val="center"/>
              <w:rPr>
                <w:sz w:val="20"/>
              </w:rPr>
            </w:pPr>
            <w:r>
              <w:rPr>
                <w:sz w:val="20"/>
              </w:rPr>
              <w:t>25%+</w:t>
            </w:r>
          </w:p>
        </w:tc>
        <w:tc>
          <w:tcPr>
            <w:tcW w:w="1260" w:type="dxa"/>
          </w:tcPr>
          <w:p w:rsidR="00550DE6" w:rsidRDefault="00550DE6" w:rsidP="00C64A73">
            <w:pPr>
              <w:jc w:val="center"/>
              <w:rPr>
                <w:sz w:val="20"/>
              </w:rPr>
            </w:pPr>
            <w:r>
              <w:rPr>
                <w:sz w:val="20"/>
              </w:rPr>
              <w:t>Few remain</w:t>
            </w:r>
          </w:p>
        </w:tc>
        <w:tc>
          <w:tcPr>
            <w:tcW w:w="1350" w:type="dxa"/>
          </w:tcPr>
          <w:p w:rsidR="00550DE6" w:rsidRDefault="00550DE6" w:rsidP="00C64A73">
            <w:pPr>
              <w:jc w:val="center"/>
              <w:rPr>
                <w:sz w:val="20"/>
              </w:rPr>
            </w:pPr>
            <w:r>
              <w:rPr>
                <w:sz w:val="20"/>
              </w:rPr>
              <w:t>Approx. 1/3 to ½</w:t>
            </w:r>
          </w:p>
        </w:tc>
        <w:tc>
          <w:tcPr>
            <w:tcW w:w="1350" w:type="dxa"/>
          </w:tcPr>
          <w:p w:rsidR="00550DE6" w:rsidRDefault="00550DE6" w:rsidP="00C64A73">
            <w:pPr>
              <w:jc w:val="center"/>
              <w:rPr>
                <w:sz w:val="20"/>
              </w:rPr>
            </w:pPr>
            <w:r>
              <w:rPr>
                <w:sz w:val="20"/>
              </w:rPr>
              <w:t>Losing form, soft</w:t>
            </w:r>
          </w:p>
        </w:tc>
        <w:tc>
          <w:tcPr>
            <w:tcW w:w="1170" w:type="dxa"/>
          </w:tcPr>
          <w:p w:rsidR="00550DE6" w:rsidRDefault="00550DE6" w:rsidP="00C64A73">
            <w:pPr>
              <w:jc w:val="center"/>
              <w:rPr>
                <w:sz w:val="20"/>
              </w:rPr>
            </w:pPr>
            <w:r>
              <w:rPr>
                <w:sz w:val="20"/>
              </w:rPr>
              <w:t>&gt;5 years</w:t>
            </w:r>
          </w:p>
        </w:tc>
      </w:tr>
      <w:tr w:rsidR="00550DE6" w:rsidTr="00C64A73">
        <w:tc>
          <w:tcPr>
            <w:tcW w:w="635" w:type="dxa"/>
          </w:tcPr>
          <w:p w:rsidR="00550DE6" w:rsidRDefault="00550DE6" w:rsidP="00C64A73">
            <w:pPr>
              <w:jc w:val="center"/>
              <w:rPr>
                <w:sz w:val="20"/>
              </w:rPr>
            </w:pPr>
            <w:r>
              <w:rPr>
                <w:sz w:val="20"/>
              </w:rPr>
              <w:t>5</w:t>
            </w:r>
          </w:p>
        </w:tc>
        <w:tc>
          <w:tcPr>
            <w:tcW w:w="1080" w:type="dxa"/>
          </w:tcPr>
          <w:p w:rsidR="00550DE6" w:rsidRDefault="00550DE6" w:rsidP="00C64A73">
            <w:pPr>
              <w:jc w:val="center"/>
              <w:rPr>
                <w:sz w:val="20"/>
              </w:rPr>
            </w:pPr>
            <w:r>
              <w:rPr>
                <w:sz w:val="20"/>
              </w:rPr>
              <w:t>75%+ missing</w:t>
            </w:r>
          </w:p>
        </w:tc>
        <w:tc>
          <w:tcPr>
            <w:tcW w:w="1350" w:type="dxa"/>
          </w:tcPr>
          <w:p w:rsidR="00550DE6" w:rsidRDefault="00550DE6" w:rsidP="00C64A73">
            <w:pPr>
              <w:jc w:val="center"/>
              <w:rPr>
                <w:sz w:val="20"/>
              </w:rPr>
            </w:pPr>
            <w:r>
              <w:rPr>
                <w:sz w:val="20"/>
              </w:rPr>
              <w:t>Advanced to crumbly</w:t>
            </w:r>
          </w:p>
        </w:tc>
        <w:tc>
          <w:tcPr>
            <w:tcW w:w="1350" w:type="dxa"/>
          </w:tcPr>
          <w:p w:rsidR="00550DE6" w:rsidRDefault="00550DE6" w:rsidP="00C64A73">
            <w:pPr>
              <w:jc w:val="center"/>
              <w:rPr>
                <w:sz w:val="20"/>
              </w:rPr>
            </w:pPr>
            <w:r>
              <w:rPr>
                <w:sz w:val="20"/>
              </w:rPr>
              <w:t>50%+ advanced</w:t>
            </w:r>
          </w:p>
        </w:tc>
        <w:tc>
          <w:tcPr>
            <w:tcW w:w="1260" w:type="dxa"/>
          </w:tcPr>
          <w:p w:rsidR="00550DE6" w:rsidRDefault="00550DE6" w:rsidP="00C64A73">
            <w:pPr>
              <w:jc w:val="center"/>
              <w:rPr>
                <w:sz w:val="20"/>
              </w:rPr>
            </w:pPr>
            <w:r>
              <w:rPr>
                <w:sz w:val="20"/>
              </w:rPr>
              <w:t>Absent</w:t>
            </w:r>
          </w:p>
        </w:tc>
        <w:tc>
          <w:tcPr>
            <w:tcW w:w="1350" w:type="dxa"/>
          </w:tcPr>
          <w:p w:rsidR="00550DE6" w:rsidRDefault="00550DE6" w:rsidP="00C64A73">
            <w:pPr>
              <w:jc w:val="center"/>
              <w:rPr>
                <w:sz w:val="20"/>
              </w:rPr>
            </w:pPr>
            <w:r>
              <w:rPr>
                <w:sz w:val="20"/>
              </w:rPr>
              <w:t>Approx. ½+</w:t>
            </w:r>
          </w:p>
        </w:tc>
        <w:tc>
          <w:tcPr>
            <w:tcW w:w="1350" w:type="dxa"/>
          </w:tcPr>
          <w:p w:rsidR="00550DE6" w:rsidRDefault="00550DE6" w:rsidP="00C64A73">
            <w:pPr>
              <w:jc w:val="center"/>
              <w:rPr>
                <w:sz w:val="20"/>
              </w:rPr>
            </w:pPr>
            <w:r>
              <w:rPr>
                <w:sz w:val="20"/>
              </w:rPr>
              <w:t>Form mostly lost</w:t>
            </w:r>
          </w:p>
        </w:tc>
        <w:tc>
          <w:tcPr>
            <w:tcW w:w="1170" w:type="dxa"/>
          </w:tcPr>
          <w:p w:rsidR="00550DE6" w:rsidRDefault="00550DE6" w:rsidP="00C64A73">
            <w:pPr>
              <w:jc w:val="center"/>
              <w:rPr>
                <w:sz w:val="20"/>
              </w:rPr>
            </w:pPr>
            <w:r>
              <w:rPr>
                <w:sz w:val="20"/>
              </w:rPr>
              <w:t>&gt;5 years</w:t>
            </w:r>
          </w:p>
        </w:tc>
      </w:tr>
    </w:tbl>
    <w:p w:rsidR="00550DE6" w:rsidRPr="00476683" w:rsidRDefault="00550DE6" w:rsidP="00550DE6">
      <w:pPr>
        <w:rPr>
          <w:i/>
          <w:sz w:val="22"/>
        </w:rPr>
      </w:pPr>
      <w:proofErr w:type="gramStart"/>
      <w:r w:rsidRPr="00476683">
        <w:rPr>
          <w:i/>
          <w:sz w:val="22"/>
        </w:rPr>
        <w:t>*Implies recent mortality, within the last 5 years.</w:t>
      </w:r>
      <w:proofErr w:type="gramEnd"/>
    </w:p>
    <w:p w:rsidR="00550DE6" w:rsidRDefault="00550DE6" w:rsidP="00550DE6"/>
    <w:p w:rsidR="00550DE6" w:rsidRDefault="00550DE6" w:rsidP="00550DE6">
      <w:pPr>
        <w:pStyle w:val="Heading3"/>
        <w:jc w:val="center"/>
      </w:pPr>
      <w:r>
        <w:t>Snag Decay Classes</w:t>
      </w:r>
    </w:p>
    <w:p w:rsidR="00550DE6" w:rsidRDefault="00550DE6" w:rsidP="00550DE6">
      <w:pPr>
        <w:jc w:val="center"/>
      </w:pPr>
      <w:r>
        <w:rPr>
          <w:noProof/>
        </w:rPr>
        <w:drawing>
          <wp:inline distT="0" distB="0" distL="0" distR="0">
            <wp:extent cx="4111625" cy="1677670"/>
            <wp:effectExtent l="0" t="0" r="3175" b="0"/>
            <wp:docPr id="26" name="Picture 26" descr="Ch3_5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h3_5_14"/>
                    <pic:cNvPicPr>
                      <a:picLocks noChangeAspect="1" noChangeArrowheads="1"/>
                    </pic:cNvPicPr>
                  </pic:nvPicPr>
                  <pic:blipFill>
                    <a:blip r:embed="rId31">
                      <a:extLst>
                        <a:ext uri="{28A0092B-C50C-407E-A947-70E740481C1C}">
                          <a14:useLocalDpi xmlns:a14="http://schemas.microsoft.com/office/drawing/2010/main" val="0"/>
                        </a:ext>
                      </a:extLst>
                    </a:blip>
                    <a:srcRect l="2618" t="8000" r="5235" b="9714"/>
                    <a:stretch>
                      <a:fillRect/>
                    </a:stretch>
                  </pic:blipFill>
                  <pic:spPr bwMode="auto">
                    <a:xfrm>
                      <a:off x="0" y="0"/>
                      <a:ext cx="4111625" cy="1677670"/>
                    </a:xfrm>
                    <a:prstGeom prst="rect">
                      <a:avLst/>
                    </a:prstGeom>
                    <a:noFill/>
                    <a:ln>
                      <a:noFill/>
                    </a:ln>
                  </pic:spPr>
                </pic:pic>
              </a:graphicData>
            </a:graphic>
          </wp:inline>
        </w:drawing>
      </w:r>
    </w:p>
    <w:p w:rsidR="00550DE6" w:rsidRDefault="00550DE6" w:rsidP="00184D6C"/>
    <w:p w:rsidR="00724635" w:rsidRDefault="00724635" w:rsidP="00184D6C"/>
    <w:p w:rsidR="00724635" w:rsidRDefault="00724635" w:rsidP="00184D6C"/>
    <w:p w:rsidR="00724635" w:rsidRDefault="00724635" w:rsidP="00184D6C"/>
    <w:p w:rsidR="00724635" w:rsidRDefault="00724635" w:rsidP="00184D6C">
      <w:r>
        <w:t>Definitions for disturbance classes</w:t>
      </w:r>
    </w:p>
    <w:p w:rsidR="005951BF" w:rsidRDefault="005951BF" w:rsidP="005951BF"/>
    <w:p w:rsidR="005951BF" w:rsidRDefault="005951BF" w:rsidP="005951BF">
      <w:r>
        <w:t>Undisturbed:</w:t>
      </w:r>
      <w:r w:rsidRPr="005951BF">
        <w:t xml:space="preserve"> </w:t>
      </w:r>
      <w:r>
        <w:t xml:space="preserve">Burn= N and wind severity&lt;=.25 </w:t>
      </w:r>
    </w:p>
    <w:p w:rsidR="00724635" w:rsidRDefault="00724635" w:rsidP="00184D6C"/>
    <w:p w:rsidR="00724635" w:rsidRDefault="004904DA" w:rsidP="00184D6C">
      <w:r>
        <w:t xml:space="preserve">High Severity </w:t>
      </w:r>
      <w:r w:rsidR="00724635">
        <w:t>Blowdown: Burn=N and wind severity &gt;</w:t>
      </w:r>
      <w:r>
        <w:t>=</w:t>
      </w:r>
      <w:r w:rsidR="00724635">
        <w:t>.</w:t>
      </w:r>
      <w:r>
        <w:t>75</w:t>
      </w:r>
      <w:r w:rsidR="00724635">
        <w:t xml:space="preserve"> or &gt;</w:t>
      </w:r>
      <w:r>
        <w:t>=3</w:t>
      </w:r>
    </w:p>
    <w:p w:rsidR="006A520C" w:rsidRDefault="006A520C" w:rsidP="00184D6C"/>
    <w:p w:rsidR="004904DA" w:rsidRDefault="004904DA" w:rsidP="00184D6C">
      <w:r>
        <w:t>Mod Blowdown: Burn=N and wind severity &lt;.75 or &lt;3</w:t>
      </w:r>
    </w:p>
    <w:p w:rsidR="004904DA" w:rsidRDefault="004904DA" w:rsidP="00184D6C"/>
    <w:p w:rsidR="00724635" w:rsidRDefault="00952A9B" w:rsidP="00184D6C">
      <w:r>
        <w:t>Fire alone</w:t>
      </w:r>
      <w:r w:rsidR="004904DA">
        <w:t xml:space="preserve"> No wind</w:t>
      </w:r>
      <w:r w:rsidR="00724635">
        <w:t>:  Burn= Y</w:t>
      </w:r>
      <w:r w:rsidR="004904DA">
        <w:t xml:space="preserve"> or P</w:t>
      </w:r>
      <w:r w:rsidR="00724635">
        <w:t xml:space="preserve"> and wind severity</w:t>
      </w:r>
      <w:r w:rsidR="004904DA">
        <w:t xml:space="preserve">&lt;=.25 </w:t>
      </w:r>
    </w:p>
    <w:p w:rsidR="004904DA" w:rsidRDefault="004904DA" w:rsidP="00184D6C"/>
    <w:p w:rsidR="004904DA" w:rsidRDefault="004904DA" w:rsidP="00184D6C">
      <w:proofErr w:type="spellStart"/>
      <w:r>
        <w:t>Sev</w:t>
      </w:r>
      <w:proofErr w:type="spellEnd"/>
      <w:r>
        <w:t xml:space="preserve"> Blowdown and Fire: Burn=Y and wind severity &gt;=.75 or &gt;=3</w:t>
      </w:r>
    </w:p>
    <w:p w:rsidR="004904DA" w:rsidRDefault="004904DA" w:rsidP="00184D6C"/>
    <w:p w:rsidR="00952A9B" w:rsidRDefault="00952A9B" w:rsidP="00184D6C"/>
    <w:p w:rsidR="00952A9B" w:rsidRDefault="00952A9B" w:rsidP="00184D6C">
      <w:proofErr w:type="spellStart"/>
      <w:r>
        <w:t>Blowdown+Rx+Ham</w:t>
      </w:r>
      <w:proofErr w:type="spellEnd"/>
    </w:p>
    <w:p w:rsidR="00952A9B" w:rsidRDefault="00952A9B" w:rsidP="00184D6C">
      <w:r>
        <w:t>Multiple</w:t>
      </w:r>
    </w:p>
    <w:p w:rsidR="00952A9B" w:rsidRDefault="00952A9B" w:rsidP="00184D6C"/>
    <w:p w:rsidR="004904DA" w:rsidRDefault="004904DA" w:rsidP="00184D6C"/>
    <w:p w:rsidR="00C64A73" w:rsidRDefault="00C64A73" w:rsidP="00184D6C"/>
    <w:p w:rsidR="00C64A73" w:rsidRDefault="00C64A73" w:rsidP="00184D6C">
      <w:r>
        <w:t>Severity for single disturbances</w:t>
      </w:r>
    </w:p>
    <w:p w:rsidR="00C64A73" w:rsidRDefault="00C64A73" w:rsidP="00184D6C">
      <w:proofErr w:type="spellStart"/>
      <w:r>
        <w:t>Vlow</w:t>
      </w:r>
      <w:proofErr w:type="spellEnd"/>
      <w:r>
        <w:t xml:space="preserve"> =10% BA killed</w:t>
      </w:r>
    </w:p>
    <w:p w:rsidR="00C64A73" w:rsidRDefault="00C64A73" w:rsidP="00184D6C">
      <w:r>
        <w:t>Low = 10-40%</w:t>
      </w:r>
    </w:p>
    <w:p w:rsidR="00C64A73" w:rsidRDefault="00C64A73" w:rsidP="00184D6C">
      <w:r>
        <w:t>40-70% Moderate</w:t>
      </w:r>
    </w:p>
    <w:p w:rsidR="00C64A73" w:rsidRDefault="00C64A73" w:rsidP="00184D6C">
      <w:r>
        <w:t>70-100%High</w:t>
      </w:r>
    </w:p>
    <w:p w:rsidR="004904DA" w:rsidRDefault="004904DA" w:rsidP="00184D6C"/>
    <w:p w:rsidR="004904DA" w:rsidRDefault="004904DA" w:rsidP="00184D6C"/>
    <w:p w:rsidR="00724635" w:rsidRDefault="00724635" w:rsidP="00184D6C"/>
    <w:sectPr w:rsidR="007246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411555"/>
    <w:multiLevelType w:val="hybridMultilevel"/>
    <w:tmpl w:val="163A302C"/>
    <w:lvl w:ilvl="0" w:tplc="1B669880">
      <w:start w:val="1"/>
      <w:numFmt w:val="bullet"/>
      <w:lvlText w:val=""/>
      <w:lvlJc w:val="left"/>
      <w:pPr>
        <w:tabs>
          <w:tab w:val="num" w:pos="360"/>
        </w:tabs>
        <w:ind w:left="360" w:hanging="360"/>
      </w:pPr>
      <w:rPr>
        <w:rFonts w:ascii="Symbol" w:hAnsi="Symbol"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7F9E3627"/>
    <w:multiLevelType w:val="hybridMultilevel"/>
    <w:tmpl w:val="60A64EEE"/>
    <w:lvl w:ilvl="0" w:tplc="1B669880">
      <w:start w:val="1"/>
      <w:numFmt w:val="bullet"/>
      <w:lvlText w:val=""/>
      <w:lvlJc w:val="left"/>
      <w:pPr>
        <w:tabs>
          <w:tab w:val="num" w:pos="360"/>
        </w:tabs>
        <w:ind w:left="360" w:hanging="360"/>
      </w:pPr>
      <w:rPr>
        <w:rFonts w:ascii="Symbol" w:hAnsi="Symbol"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FB2"/>
    <w:rsid w:val="000D409C"/>
    <w:rsid w:val="000E5068"/>
    <w:rsid w:val="00135D97"/>
    <w:rsid w:val="00184D6C"/>
    <w:rsid w:val="001A1768"/>
    <w:rsid w:val="001E7F57"/>
    <w:rsid w:val="001F4793"/>
    <w:rsid w:val="002D324B"/>
    <w:rsid w:val="0047622B"/>
    <w:rsid w:val="00477BA5"/>
    <w:rsid w:val="004904DA"/>
    <w:rsid w:val="0053374F"/>
    <w:rsid w:val="005464A9"/>
    <w:rsid w:val="00550DE6"/>
    <w:rsid w:val="0058231F"/>
    <w:rsid w:val="005951BF"/>
    <w:rsid w:val="005C77DA"/>
    <w:rsid w:val="005F1CA0"/>
    <w:rsid w:val="00600A38"/>
    <w:rsid w:val="006170DB"/>
    <w:rsid w:val="00634FC2"/>
    <w:rsid w:val="0068152B"/>
    <w:rsid w:val="006A520C"/>
    <w:rsid w:val="006D6B94"/>
    <w:rsid w:val="00724635"/>
    <w:rsid w:val="00743EE3"/>
    <w:rsid w:val="007B11D8"/>
    <w:rsid w:val="007E0EA5"/>
    <w:rsid w:val="0084518A"/>
    <w:rsid w:val="008949F3"/>
    <w:rsid w:val="008D5E2A"/>
    <w:rsid w:val="00902CA4"/>
    <w:rsid w:val="00952A9B"/>
    <w:rsid w:val="00987924"/>
    <w:rsid w:val="00A20059"/>
    <w:rsid w:val="00B22108"/>
    <w:rsid w:val="00BD0D78"/>
    <w:rsid w:val="00C41CD2"/>
    <w:rsid w:val="00C64A73"/>
    <w:rsid w:val="00C8660F"/>
    <w:rsid w:val="00CB6E5A"/>
    <w:rsid w:val="00D438D3"/>
    <w:rsid w:val="00D845C7"/>
    <w:rsid w:val="00DB395A"/>
    <w:rsid w:val="00DB4A69"/>
    <w:rsid w:val="00DB7ED2"/>
    <w:rsid w:val="00DD23F5"/>
    <w:rsid w:val="00E00CE5"/>
    <w:rsid w:val="00E31261"/>
    <w:rsid w:val="00E61FF2"/>
    <w:rsid w:val="00ED7FB2"/>
    <w:rsid w:val="00F122E9"/>
    <w:rsid w:val="00F25CB3"/>
    <w:rsid w:val="00F765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3374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next w:val="Normal"/>
    <w:link w:val="Heading3Char"/>
    <w:qFormat/>
    <w:rsid w:val="00C41CD2"/>
    <w:pPr>
      <w:keepNext/>
      <w:outlineLvl w:val="2"/>
    </w:pPr>
    <w:rPr>
      <w:rFonts w:ascii="Calibri" w:eastAsia="Times New Roman" w:hAnsi="Calibri" w:cs="Arial"/>
      <w:b/>
      <w:bCs/>
      <w:kern w:val="32"/>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184D6C"/>
    <w:pPr>
      <w:jc w:val="center"/>
      <w:outlineLvl w:val="0"/>
    </w:pPr>
    <w:rPr>
      <w:rFonts w:ascii="Calibri" w:eastAsia="Times New Roman" w:hAnsi="Calibri" w:cs="Arial"/>
      <w:b/>
      <w:bCs/>
      <w:kern w:val="28"/>
      <w:sz w:val="22"/>
      <w:szCs w:val="32"/>
    </w:rPr>
  </w:style>
  <w:style w:type="character" w:customStyle="1" w:styleId="TitleChar">
    <w:name w:val="Title Char"/>
    <w:basedOn w:val="DefaultParagraphFont"/>
    <w:link w:val="Title"/>
    <w:rsid w:val="00184D6C"/>
    <w:rPr>
      <w:rFonts w:ascii="Calibri" w:eastAsia="Times New Roman" w:hAnsi="Calibri" w:cs="Arial"/>
      <w:b/>
      <w:bCs/>
      <w:kern w:val="28"/>
      <w:sz w:val="22"/>
      <w:szCs w:val="32"/>
    </w:rPr>
  </w:style>
  <w:style w:type="paragraph" w:styleId="BalloonText">
    <w:name w:val="Balloon Text"/>
    <w:basedOn w:val="Normal"/>
    <w:link w:val="BalloonTextChar"/>
    <w:uiPriority w:val="99"/>
    <w:semiHidden/>
    <w:unhideWhenUsed/>
    <w:rsid w:val="00184D6C"/>
    <w:rPr>
      <w:rFonts w:ascii="Tahoma" w:hAnsi="Tahoma" w:cs="Tahoma"/>
      <w:sz w:val="16"/>
      <w:szCs w:val="16"/>
    </w:rPr>
  </w:style>
  <w:style w:type="character" w:customStyle="1" w:styleId="BalloonTextChar">
    <w:name w:val="Balloon Text Char"/>
    <w:basedOn w:val="DefaultParagraphFont"/>
    <w:link w:val="BalloonText"/>
    <w:uiPriority w:val="99"/>
    <w:semiHidden/>
    <w:rsid w:val="00184D6C"/>
    <w:rPr>
      <w:rFonts w:ascii="Tahoma" w:hAnsi="Tahoma" w:cs="Tahoma"/>
      <w:sz w:val="16"/>
      <w:szCs w:val="16"/>
    </w:rPr>
  </w:style>
  <w:style w:type="character" w:customStyle="1" w:styleId="Heading3Char">
    <w:name w:val="Heading 3 Char"/>
    <w:basedOn w:val="DefaultParagraphFont"/>
    <w:link w:val="Heading3"/>
    <w:rsid w:val="00C41CD2"/>
    <w:rPr>
      <w:rFonts w:ascii="Calibri" w:eastAsia="Times New Roman" w:hAnsi="Calibri" w:cs="Arial"/>
      <w:b/>
      <w:bCs/>
      <w:kern w:val="32"/>
      <w:sz w:val="32"/>
      <w:szCs w:val="28"/>
    </w:rPr>
  </w:style>
  <w:style w:type="character" w:customStyle="1" w:styleId="Tabletext">
    <w:name w:val="Table text"/>
    <w:rsid w:val="0047622B"/>
    <w:rPr>
      <w:rFonts w:ascii="Calisto MT" w:hAnsi="Calisto MT"/>
      <w:sz w:val="16"/>
      <w:szCs w:val="16"/>
    </w:rPr>
  </w:style>
  <w:style w:type="character" w:customStyle="1" w:styleId="Heading2Char">
    <w:name w:val="Heading 2 Char"/>
    <w:basedOn w:val="DefaultParagraphFont"/>
    <w:link w:val="Heading2"/>
    <w:uiPriority w:val="9"/>
    <w:semiHidden/>
    <w:rsid w:val="0053374F"/>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3374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next w:val="Normal"/>
    <w:link w:val="Heading3Char"/>
    <w:qFormat/>
    <w:rsid w:val="00C41CD2"/>
    <w:pPr>
      <w:keepNext/>
      <w:outlineLvl w:val="2"/>
    </w:pPr>
    <w:rPr>
      <w:rFonts w:ascii="Calibri" w:eastAsia="Times New Roman" w:hAnsi="Calibri" w:cs="Arial"/>
      <w:b/>
      <w:bCs/>
      <w:kern w:val="32"/>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184D6C"/>
    <w:pPr>
      <w:jc w:val="center"/>
      <w:outlineLvl w:val="0"/>
    </w:pPr>
    <w:rPr>
      <w:rFonts w:ascii="Calibri" w:eastAsia="Times New Roman" w:hAnsi="Calibri" w:cs="Arial"/>
      <w:b/>
      <w:bCs/>
      <w:kern w:val="28"/>
      <w:sz w:val="22"/>
      <w:szCs w:val="32"/>
    </w:rPr>
  </w:style>
  <w:style w:type="character" w:customStyle="1" w:styleId="TitleChar">
    <w:name w:val="Title Char"/>
    <w:basedOn w:val="DefaultParagraphFont"/>
    <w:link w:val="Title"/>
    <w:rsid w:val="00184D6C"/>
    <w:rPr>
      <w:rFonts w:ascii="Calibri" w:eastAsia="Times New Roman" w:hAnsi="Calibri" w:cs="Arial"/>
      <w:b/>
      <w:bCs/>
      <w:kern w:val="28"/>
      <w:sz w:val="22"/>
      <w:szCs w:val="32"/>
    </w:rPr>
  </w:style>
  <w:style w:type="paragraph" w:styleId="BalloonText">
    <w:name w:val="Balloon Text"/>
    <w:basedOn w:val="Normal"/>
    <w:link w:val="BalloonTextChar"/>
    <w:uiPriority w:val="99"/>
    <w:semiHidden/>
    <w:unhideWhenUsed/>
    <w:rsid w:val="00184D6C"/>
    <w:rPr>
      <w:rFonts w:ascii="Tahoma" w:hAnsi="Tahoma" w:cs="Tahoma"/>
      <w:sz w:val="16"/>
      <w:szCs w:val="16"/>
    </w:rPr>
  </w:style>
  <w:style w:type="character" w:customStyle="1" w:styleId="BalloonTextChar">
    <w:name w:val="Balloon Text Char"/>
    <w:basedOn w:val="DefaultParagraphFont"/>
    <w:link w:val="BalloonText"/>
    <w:uiPriority w:val="99"/>
    <w:semiHidden/>
    <w:rsid w:val="00184D6C"/>
    <w:rPr>
      <w:rFonts w:ascii="Tahoma" w:hAnsi="Tahoma" w:cs="Tahoma"/>
      <w:sz w:val="16"/>
      <w:szCs w:val="16"/>
    </w:rPr>
  </w:style>
  <w:style w:type="character" w:customStyle="1" w:styleId="Heading3Char">
    <w:name w:val="Heading 3 Char"/>
    <w:basedOn w:val="DefaultParagraphFont"/>
    <w:link w:val="Heading3"/>
    <w:rsid w:val="00C41CD2"/>
    <w:rPr>
      <w:rFonts w:ascii="Calibri" w:eastAsia="Times New Roman" w:hAnsi="Calibri" w:cs="Arial"/>
      <w:b/>
      <w:bCs/>
      <w:kern w:val="32"/>
      <w:sz w:val="32"/>
      <w:szCs w:val="28"/>
    </w:rPr>
  </w:style>
  <w:style w:type="character" w:customStyle="1" w:styleId="Tabletext">
    <w:name w:val="Table text"/>
    <w:rsid w:val="0047622B"/>
    <w:rPr>
      <w:rFonts w:ascii="Calisto MT" w:hAnsi="Calisto MT"/>
      <w:sz w:val="16"/>
      <w:szCs w:val="16"/>
    </w:rPr>
  </w:style>
  <w:style w:type="character" w:customStyle="1" w:styleId="Heading2Char">
    <w:name w:val="Heading 2 Char"/>
    <w:basedOn w:val="DefaultParagraphFont"/>
    <w:link w:val="Heading2"/>
    <w:uiPriority w:val="9"/>
    <w:semiHidden/>
    <w:rsid w:val="0053374F"/>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302817-56FC-40A9-8029-403F5D6AB4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12</Pages>
  <Words>2442</Words>
  <Characters>13926</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Eanoszko</dc:creator>
  <cp:keywords/>
  <dc:description/>
  <cp:lastModifiedBy>Eanoszko</cp:lastModifiedBy>
  <cp:revision>1</cp:revision>
  <dcterms:created xsi:type="dcterms:W3CDTF">2012-06-09T14:50:00Z</dcterms:created>
  <dcterms:modified xsi:type="dcterms:W3CDTF">2014-04-24T14:20:00Z</dcterms:modified>
</cp:coreProperties>
</file>